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BAE9B" w14:textId="77777777" w:rsidR="00E84FE0" w:rsidRPr="00610DCB" w:rsidRDefault="008A3C47" w:rsidP="00610DCB">
      <w:pPr>
        <w:jc w:val="center"/>
        <w:rPr>
          <w:rFonts w:ascii="Arial" w:eastAsia="Arial" w:hAnsi="Arial" w:cs="Arial"/>
          <w:b/>
          <w:sz w:val="20"/>
          <w:szCs w:val="20"/>
        </w:rPr>
      </w:pPr>
      <w:r>
        <w:rPr>
          <w:rFonts w:ascii="Arial" w:eastAsia="Arial" w:hAnsi="Arial" w:cs="Arial"/>
          <w:b/>
          <w:noProof/>
          <w:sz w:val="20"/>
          <w:szCs w:val="20"/>
        </w:rPr>
        <w:drawing>
          <wp:inline distT="0" distB="0" distL="0" distR="0" wp14:anchorId="350BAF2F" wp14:editId="350BAF30">
            <wp:extent cx="3705632" cy="643738"/>
            <wp:effectExtent l="19050" t="0" r="9118"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720293" cy="646285"/>
                    </a:xfrm>
                    <a:prstGeom prst="rect">
                      <a:avLst/>
                    </a:prstGeom>
                    <a:ln/>
                  </pic:spPr>
                </pic:pic>
              </a:graphicData>
            </a:graphic>
          </wp:inline>
        </w:drawing>
      </w:r>
    </w:p>
    <w:p w14:paraId="27CEBE8B" w14:textId="77777777" w:rsidR="002F1B29" w:rsidRDefault="002F1B29" w:rsidP="006205DC">
      <w:pPr>
        <w:jc w:val="center"/>
        <w:rPr>
          <w:rFonts w:ascii="Arial" w:eastAsia="Arial" w:hAnsi="Arial" w:cs="Arial"/>
          <w:b/>
          <w:sz w:val="40"/>
          <w:szCs w:val="40"/>
        </w:rPr>
      </w:pPr>
    </w:p>
    <w:p w14:paraId="51A62161" w14:textId="56B84B10" w:rsidR="004F3EA0" w:rsidRDefault="00AB6E0F" w:rsidP="004F3EA0">
      <w:pPr>
        <w:jc w:val="center"/>
        <w:rPr>
          <w:rFonts w:ascii="Arial" w:eastAsia="Arial" w:hAnsi="Arial" w:cs="Arial"/>
          <w:b/>
          <w:sz w:val="40"/>
          <w:szCs w:val="40"/>
        </w:rPr>
      </w:pPr>
      <w:r w:rsidRPr="002F1B29">
        <w:rPr>
          <w:rFonts w:ascii="Arial" w:eastAsia="Arial" w:hAnsi="Arial" w:cs="Arial"/>
          <w:b/>
          <w:sz w:val="40"/>
          <w:szCs w:val="40"/>
        </w:rPr>
        <w:t>Fundraising and Operations</w:t>
      </w:r>
      <w:r w:rsidR="001C1F09" w:rsidRPr="002F1B29">
        <w:rPr>
          <w:rFonts w:ascii="Arial" w:eastAsia="Arial" w:hAnsi="Arial" w:cs="Arial"/>
          <w:b/>
          <w:sz w:val="40"/>
          <w:szCs w:val="40"/>
        </w:rPr>
        <w:t xml:space="preserve"> Manager</w:t>
      </w:r>
    </w:p>
    <w:p w14:paraId="77247FC6" w14:textId="77777777" w:rsidR="00FD7442" w:rsidRDefault="00FD7442" w:rsidP="004F3EA0">
      <w:pPr>
        <w:jc w:val="center"/>
        <w:rPr>
          <w:rFonts w:ascii="Arial" w:eastAsia="Arial" w:hAnsi="Arial" w:cs="Arial"/>
          <w:b/>
          <w:sz w:val="40"/>
          <w:szCs w:val="40"/>
        </w:rPr>
      </w:pPr>
    </w:p>
    <w:p w14:paraId="527EAB8E" w14:textId="77777777" w:rsidR="004F3EA0" w:rsidRDefault="004F3EA0" w:rsidP="004F3EA0">
      <w:pPr>
        <w:pBdr>
          <w:top w:val="nil"/>
          <w:left w:val="nil"/>
          <w:bottom w:val="nil"/>
          <w:right w:val="nil"/>
          <w:between w:val="nil"/>
        </w:pBdr>
        <w:spacing w:after="0" w:line="240" w:lineRule="auto"/>
        <w:rPr>
          <w:rFonts w:ascii="Arial" w:eastAsia="Arial" w:hAnsi="Arial" w:cs="Arial"/>
        </w:rPr>
      </w:pPr>
      <w:r>
        <w:rPr>
          <w:rFonts w:ascii="Arial" w:eastAsia="Arial" w:hAnsi="Arial" w:cs="Arial"/>
          <w:b/>
          <w:color w:val="000000"/>
        </w:rPr>
        <w:t>Hours:</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Initially </w:t>
      </w:r>
      <w:r>
        <w:rPr>
          <w:rFonts w:ascii="Arial" w:eastAsia="Arial" w:hAnsi="Arial" w:cs="Arial"/>
        </w:rPr>
        <w:t xml:space="preserve">21 hours per week to be worked across 3-5 days with the </w:t>
      </w:r>
    </w:p>
    <w:p w14:paraId="60885939" w14:textId="77777777" w:rsidR="004F3EA0" w:rsidRDefault="004F3EA0" w:rsidP="004F3EA0">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                                   possibility of a full-time position. </w:t>
      </w:r>
    </w:p>
    <w:p w14:paraId="69D3DC76" w14:textId="77777777" w:rsidR="004F3EA0" w:rsidRDefault="004F3EA0" w:rsidP="004F3EA0">
      <w:pPr>
        <w:pBdr>
          <w:top w:val="nil"/>
          <w:left w:val="nil"/>
          <w:bottom w:val="nil"/>
          <w:right w:val="nil"/>
          <w:between w:val="nil"/>
        </w:pBdr>
        <w:spacing w:after="0" w:line="240" w:lineRule="auto"/>
        <w:rPr>
          <w:rFonts w:ascii="Arial" w:eastAsia="Arial" w:hAnsi="Arial" w:cs="Arial"/>
        </w:rPr>
      </w:pPr>
    </w:p>
    <w:p w14:paraId="7FBD8543" w14:textId="77777777" w:rsidR="004F3EA0" w:rsidRDefault="004F3EA0" w:rsidP="004F3EA0">
      <w:pPr>
        <w:pBdr>
          <w:top w:val="nil"/>
          <w:left w:val="nil"/>
          <w:bottom w:val="nil"/>
          <w:right w:val="nil"/>
          <w:between w:val="nil"/>
        </w:pBdr>
        <w:spacing w:after="0" w:line="240" w:lineRule="auto"/>
        <w:rPr>
          <w:rFonts w:ascii="Arial" w:eastAsia="Arial" w:hAnsi="Arial" w:cs="Arial"/>
        </w:rPr>
      </w:pPr>
    </w:p>
    <w:p w14:paraId="24AE58D9" w14:textId="77777777" w:rsidR="004F3EA0" w:rsidRDefault="004F3EA0" w:rsidP="004F3EA0">
      <w:pPr>
        <w:pBdr>
          <w:top w:val="nil"/>
          <w:left w:val="nil"/>
          <w:bottom w:val="nil"/>
          <w:right w:val="nil"/>
          <w:between w:val="nil"/>
        </w:pBdr>
        <w:spacing w:after="0" w:line="240" w:lineRule="auto"/>
        <w:rPr>
          <w:rFonts w:ascii="Arial" w:eastAsia="Arial" w:hAnsi="Arial" w:cs="Arial"/>
        </w:rPr>
      </w:pPr>
      <w:r>
        <w:rPr>
          <w:rFonts w:ascii="Arial" w:eastAsia="Arial" w:hAnsi="Arial" w:cs="Arial"/>
          <w:b/>
        </w:rPr>
        <w:t>Contract:</w:t>
      </w:r>
      <w:r>
        <w:rPr>
          <w:rFonts w:ascii="Arial" w:eastAsia="Arial" w:hAnsi="Arial" w:cs="Arial"/>
          <w:b/>
        </w:rPr>
        <w:tab/>
      </w:r>
      <w:r>
        <w:rPr>
          <w:rFonts w:ascii="Arial" w:eastAsia="Arial" w:hAnsi="Arial" w:cs="Arial"/>
        </w:rPr>
        <w:tab/>
        <w:t>Initially 6 months, with the possibility of a permanent post.</w:t>
      </w:r>
    </w:p>
    <w:p w14:paraId="4F9339E6" w14:textId="77777777" w:rsidR="004F3EA0" w:rsidRDefault="004F3EA0" w:rsidP="004F3EA0">
      <w:pPr>
        <w:pBdr>
          <w:top w:val="nil"/>
          <w:left w:val="nil"/>
          <w:bottom w:val="nil"/>
          <w:right w:val="nil"/>
          <w:between w:val="nil"/>
        </w:pBdr>
        <w:spacing w:after="0" w:line="240" w:lineRule="auto"/>
        <w:ind w:left="2145"/>
        <w:rPr>
          <w:rFonts w:ascii="Arial" w:eastAsia="Arial" w:hAnsi="Arial" w:cs="Arial"/>
          <w:color w:val="000000"/>
        </w:rPr>
      </w:pPr>
    </w:p>
    <w:p w14:paraId="5E2107D1" w14:textId="77777777" w:rsidR="004F3EA0" w:rsidRDefault="004F3EA0" w:rsidP="004F3EA0">
      <w:pPr>
        <w:pBdr>
          <w:top w:val="nil"/>
          <w:left w:val="nil"/>
          <w:bottom w:val="nil"/>
          <w:right w:val="nil"/>
          <w:between w:val="nil"/>
        </w:pBdr>
        <w:spacing w:after="0" w:line="240" w:lineRule="auto"/>
        <w:ind w:left="2145" w:hanging="2145"/>
        <w:rPr>
          <w:rFonts w:ascii="Arial" w:eastAsia="Arial" w:hAnsi="Arial" w:cs="Arial"/>
        </w:rPr>
      </w:pPr>
      <w:r>
        <w:rPr>
          <w:rFonts w:ascii="Arial" w:eastAsia="Arial" w:hAnsi="Arial" w:cs="Arial"/>
          <w:b/>
          <w:color w:val="000000"/>
        </w:rPr>
        <w:t>Base:</w:t>
      </w:r>
      <w:r>
        <w:rPr>
          <w:rFonts w:ascii="Arial" w:eastAsia="Arial" w:hAnsi="Arial" w:cs="Arial"/>
          <w:b/>
          <w:color w:val="000000"/>
        </w:rPr>
        <w:tab/>
      </w:r>
      <w:r>
        <w:rPr>
          <w:rFonts w:ascii="Arial" w:eastAsia="Arial" w:hAnsi="Arial" w:cs="Arial"/>
          <w:color w:val="000000"/>
        </w:rPr>
        <w:tab/>
      </w:r>
      <w:r>
        <w:rPr>
          <w:rFonts w:ascii="Arial" w:eastAsia="Arial" w:hAnsi="Arial" w:cs="Arial"/>
        </w:rPr>
        <w:t>Home-based (the post-holder will need access to a computer)</w:t>
      </w:r>
      <w:r>
        <w:rPr>
          <w:rFonts w:ascii="Arial" w:eastAsia="Arial" w:hAnsi="Arial" w:cs="Arial"/>
          <w:color w:val="000000"/>
        </w:rPr>
        <w:t xml:space="preserve">. Travel to </w:t>
      </w:r>
      <w:r>
        <w:rPr>
          <w:rFonts w:ascii="Arial" w:eastAsia="Arial" w:hAnsi="Arial" w:cs="Arial"/>
        </w:rPr>
        <w:t>occasional</w:t>
      </w:r>
      <w:r>
        <w:rPr>
          <w:rFonts w:ascii="Arial" w:eastAsia="Arial" w:hAnsi="Arial" w:cs="Arial"/>
          <w:color w:val="000000"/>
        </w:rPr>
        <w:t xml:space="preserve"> meetings in London or </w:t>
      </w:r>
      <w:r>
        <w:rPr>
          <w:rFonts w:ascii="Arial" w:eastAsia="Arial" w:hAnsi="Arial" w:cs="Arial"/>
        </w:rPr>
        <w:t>Newcastle is required</w:t>
      </w:r>
      <w:r>
        <w:rPr>
          <w:rFonts w:ascii="Arial" w:eastAsia="Arial" w:hAnsi="Arial" w:cs="Arial"/>
          <w:color w:val="000000"/>
        </w:rPr>
        <w:t xml:space="preserve">, with </w:t>
      </w:r>
      <w:r>
        <w:rPr>
          <w:rFonts w:ascii="Arial" w:eastAsia="Arial" w:hAnsi="Arial" w:cs="Arial"/>
        </w:rPr>
        <w:t>possible</w:t>
      </w:r>
      <w:r>
        <w:rPr>
          <w:rFonts w:ascii="Arial" w:eastAsia="Arial" w:hAnsi="Arial" w:cs="Arial"/>
          <w:color w:val="000000"/>
        </w:rPr>
        <w:t xml:space="preserve"> overseas travel to Kenya</w:t>
      </w:r>
      <w:r>
        <w:rPr>
          <w:rFonts w:ascii="Arial" w:eastAsia="Arial" w:hAnsi="Arial" w:cs="Arial"/>
        </w:rPr>
        <w:t>.</w:t>
      </w:r>
    </w:p>
    <w:p w14:paraId="3435BFE8" w14:textId="77777777" w:rsidR="004F3EA0" w:rsidRDefault="004F3EA0" w:rsidP="004F3EA0">
      <w:pPr>
        <w:pBdr>
          <w:top w:val="nil"/>
          <w:left w:val="nil"/>
          <w:bottom w:val="nil"/>
          <w:right w:val="nil"/>
          <w:between w:val="nil"/>
        </w:pBdr>
        <w:spacing w:after="0" w:line="240" w:lineRule="auto"/>
        <w:ind w:left="2145" w:hanging="2145"/>
        <w:rPr>
          <w:rFonts w:ascii="Arial" w:eastAsia="Arial" w:hAnsi="Arial" w:cs="Arial"/>
        </w:rPr>
      </w:pPr>
    </w:p>
    <w:p w14:paraId="68E5C9E1" w14:textId="2341FB0C" w:rsidR="004F3EA0" w:rsidRDefault="004F3EA0" w:rsidP="004F3EA0">
      <w:pPr>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b/>
          <w:color w:val="000000"/>
        </w:rPr>
        <w:t>Salary:</w:t>
      </w:r>
      <w:r>
        <w:rPr>
          <w:rFonts w:ascii="Arial" w:eastAsia="Arial" w:hAnsi="Arial" w:cs="Arial"/>
          <w:color w:val="000000"/>
        </w:rPr>
        <w:tab/>
      </w:r>
      <w:r>
        <w:rPr>
          <w:rFonts w:ascii="Arial" w:eastAsia="Arial" w:hAnsi="Arial" w:cs="Arial"/>
          <w:color w:val="000000"/>
        </w:rPr>
        <w:tab/>
        <w:t>£3</w:t>
      </w:r>
      <w:r>
        <w:rPr>
          <w:rFonts w:ascii="Arial" w:eastAsia="Arial" w:hAnsi="Arial" w:cs="Arial"/>
        </w:rPr>
        <w:t>4</w:t>
      </w:r>
      <w:r>
        <w:rPr>
          <w:rFonts w:ascii="Arial" w:eastAsia="Arial" w:hAnsi="Arial" w:cs="Arial"/>
          <w:color w:val="000000"/>
        </w:rPr>
        <w:t>,000- £36,000 (pro</w:t>
      </w:r>
      <w:r>
        <w:rPr>
          <w:rFonts w:ascii="Arial" w:eastAsia="Arial" w:hAnsi="Arial" w:cs="Arial"/>
        </w:rPr>
        <w:t>-</w:t>
      </w:r>
      <w:r>
        <w:rPr>
          <w:rFonts w:ascii="Arial" w:eastAsia="Arial" w:hAnsi="Arial" w:cs="Arial"/>
          <w:color w:val="000000"/>
        </w:rPr>
        <w:t xml:space="preserve">rata based on experience) </w:t>
      </w:r>
    </w:p>
    <w:p w14:paraId="3548B43B" w14:textId="77777777" w:rsidR="004F3EA0" w:rsidRPr="004F3EA0" w:rsidRDefault="004F3EA0" w:rsidP="004F3EA0">
      <w:pPr>
        <w:pBdr>
          <w:top w:val="nil"/>
          <w:left w:val="nil"/>
          <w:bottom w:val="nil"/>
          <w:right w:val="nil"/>
          <w:between w:val="nil"/>
        </w:pBdr>
        <w:spacing w:after="120" w:line="240" w:lineRule="auto"/>
        <w:rPr>
          <w:rFonts w:ascii="Arial" w:eastAsia="Arial" w:hAnsi="Arial" w:cs="Arial"/>
          <w:color w:val="000000"/>
        </w:rPr>
      </w:pPr>
    </w:p>
    <w:p w14:paraId="350BAE9D" w14:textId="77777777" w:rsidR="005B18AE" w:rsidRDefault="005B18AE" w:rsidP="005B18AE">
      <w:pPr>
        <w:pBdr>
          <w:top w:val="nil"/>
          <w:left w:val="nil"/>
          <w:bottom w:val="nil"/>
          <w:right w:val="nil"/>
          <w:between w:val="nil"/>
        </w:pBdr>
        <w:spacing w:after="120" w:line="240" w:lineRule="auto"/>
        <w:rPr>
          <w:rFonts w:ascii="Arial" w:eastAsia="Arial" w:hAnsi="Arial" w:cs="Arial"/>
          <w:b/>
          <w:color w:val="9B4F96"/>
        </w:rPr>
      </w:pPr>
      <w:r>
        <w:rPr>
          <w:rFonts w:ascii="Arial" w:eastAsia="Arial" w:hAnsi="Arial" w:cs="Arial"/>
          <w:b/>
          <w:color w:val="9B4F96"/>
        </w:rPr>
        <w:t>Team Kenya Overview</w:t>
      </w:r>
    </w:p>
    <w:p w14:paraId="350BAE9E" w14:textId="0DEE2B2C" w:rsidR="005B18AE" w:rsidRDefault="005B18AE" w:rsidP="00E95743">
      <w:pPr>
        <w:spacing w:before="240" w:after="240" w:line="240" w:lineRule="auto"/>
        <w:jc w:val="both"/>
        <w:rPr>
          <w:rFonts w:ascii="Arial" w:eastAsia="Arial" w:hAnsi="Arial" w:cs="Arial"/>
        </w:rPr>
      </w:pPr>
      <w:r>
        <w:rPr>
          <w:rFonts w:ascii="Arial" w:eastAsia="Arial" w:hAnsi="Arial" w:cs="Arial"/>
        </w:rPr>
        <w:t>Team Kenya is a small,</w:t>
      </w:r>
      <w:r w:rsidR="00620798">
        <w:rPr>
          <w:rFonts w:ascii="Arial" w:eastAsia="Arial" w:hAnsi="Arial" w:cs="Arial"/>
        </w:rPr>
        <w:t xml:space="preserve"> highly effective and ambitious </w:t>
      </w:r>
      <w:r w:rsidR="005A48AE">
        <w:rPr>
          <w:rFonts w:ascii="Arial" w:eastAsia="Arial" w:hAnsi="Arial" w:cs="Arial"/>
        </w:rPr>
        <w:t xml:space="preserve">forward-thinking </w:t>
      </w:r>
      <w:r>
        <w:rPr>
          <w:rFonts w:ascii="Arial" w:eastAsia="Arial" w:hAnsi="Arial" w:cs="Arial"/>
        </w:rPr>
        <w:t xml:space="preserve">CIO (Charitable Incorporated Organisation) founded in 2008 to support development in the Ndhiwa community in Western Kenya. Team Kenya works in partnership with a Kenyan NGO, Twende Pamoja, to educate girls, empower women and transform communities in this rural area through sustainable, evidence-based programming that puts individuals at the centre of solutions. You can read more about our work on our website </w:t>
      </w:r>
      <w:hyperlink r:id="rId9" w:history="1">
        <w:r w:rsidR="00BE3E17" w:rsidRPr="00D26C99">
          <w:rPr>
            <w:rStyle w:val="Hyperlink"/>
            <w:rFonts w:ascii="Arial" w:eastAsia="Arial" w:hAnsi="Arial" w:cs="Arial"/>
          </w:rPr>
          <w:t>www.teamkenya.co.uk</w:t>
        </w:r>
      </w:hyperlink>
      <w:r w:rsidR="00BE3E17">
        <w:rPr>
          <w:rFonts w:ascii="Arial" w:eastAsia="Arial" w:hAnsi="Arial" w:cs="Arial"/>
        </w:rPr>
        <w:t xml:space="preserve">. </w:t>
      </w:r>
    </w:p>
    <w:p w14:paraId="350BAE9F" w14:textId="0A2FFB78" w:rsidR="005B18AE" w:rsidRDefault="005B18AE" w:rsidP="00E95743">
      <w:pPr>
        <w:spacing w:before="240" w:after="240" w:line="240" w:lineRule="auto"/>
        <w:jc w:val="both"/>
        <w:rPr>
          <w:rFonts w:ascii="Arial" w:eastAsia="Arial" w:hAnsi="Arial" w:cs="Arial"/>
        </w:rPr>
      </w:pPr>
      <w:r>
        <w:rPr>
          <w:rFonts w:ascii="Arial" w:eastAsia="Arial" w:hAnsi="Arial" w:cs="Arial"/>
        </w:rPr>
        <w:t xml:space="preserve">Following long-held ambitions to develop the way we function, and extensive consultations with our implementation partner in Kenya, we have decided to </w:t>
      </w:r>
      <w:r w:rsidRPr="005A48AE">
        <w:rPr>
          <w:rFonts w:ascii="Arial" w:eastAsia="Arial" w:hAnsi="Arial" w:cs="Arial"/>
        </w:rPr>
        <w:t>work deliberately towards a transfer of leadership, decision-making, autonomy and ultimately income generation to Twende Pamoja in 2020 and beyond. Our long-term goal is to work with</w:t>
      </w:r>
      <w:r>
        <w:rPr>
          <w:rFonts w:ascii="Arial" w:eastAsia="Arial" w:hAnsi="Arial" w:cs="Arial"/>
        </w:rPr>
        <w:t xml:space="preserve"> Twende Pamoja to build capacity and independence and to ensure local ownership and leadership of sustainable strategies so as to dismantle the structures that perpetuate poverty, including inequality, marginalisation, and injustice. We know the people who can best “solve” deeply-rooted social, political, and economic problems are the people whose lives are most affected by them.</w:t>
      </w:r>
    </w:p>
    <w:p w14:paraId="350BAEA1" w14:textId="142A12C9" w:rsidR="005B18AE" w:rsidRPr="00542E88" w:rsidRDefault="006205DC" w:rsidP="00542E88">
      <w:pPr>
        <w:jc w:val="both"/>
        <w:rPr>
          <w:rFonts w:ascii="Arial" w:eastAsia="Arial" w:hAnsi="Arial" w:cs="Arial"/>
        </w:rPr>
      </w:pPr>
      <w:r>
        <w:rPr>
          <w:rFonts w:ascii="Arial" w:eastAsia="Arial" w:hAnsi="Arial" w:cs="Arial"/>
        </w:rPr>
        <w:t>Team Kenya believes in the explicit redistribution of power and responsibility in a way that is inclusive, participatory, and mindful of issues of gender, race, social class, and ability. We invest in women’s leadership in the UK and Kenya to amplify the voices of women and girls.</w:t>
      </w:r>
    </w:p>
    <w:p w14:paraId="350BAEA2" w14:textId="73307410" w:rsidR="006205DC" w:rsidRPr="006205DC" w:rsidRDefault="006205DC" w:rsidP="00E95743">
      <w:pPr>
        <w:jc w:val="both"/>
        <w:rPr>
          <w:rFonts w:ascii="Arial" w:eastAsia="Arial" w:hAnsi="Arial" w:cs="Arial"/>
        </w:rPr>
      </w:pPr>
      <w:r>
        <w:rPr>
          <w:rFonts w:ascii="Arial" w:eastAsia="Arial" w:hAnsi="Arial" w:cs="Arial"/>
        </w:rPr>
        <w:t>As part of a very small team of one other part-time staff member in the UK and the CEO you must be happy working autonomously, managing and recruiting skilled volunteers to support your work where required. You will problem solve responsively and proactively, pursuing effective and efficient solutions to ensure the charity’s future sustainability and continued impact.</w:t>
      </w:r>
    </w:p>
    <w:p w14:paraId="17FBCD06" w14:textId="77777777" w:rsidR="00FD7442" w:rsidRDefault="00FD7442" w:rsidP="00E95743">
      <w:pPr>
        <w:spacing w:before="240" w:after="240" w:line="240" w:lineRule="auto"/>
        <w:jc w:val="both"/>
        <w:rPr>
          <w:rFonts w:ascii="Arial" w:eastAsia="Arial" w:hAnsi="Arial" w:cs="Arial"/>
          <w:b/>
        </w:rPr>
      </w:pPr>
    </w:p>
    <w:p w14:paraId="223B444F" w14:textId="77777777" w:rsidR="00FD7442" w:rsidRDefault="00FD7442" w:rsidP="00E95743">
      <w:pPr>
        <w:spacing w:before="240" w:after="240" w:line="240" w:lineRule="auto"/>
        <w:jc w:val="both"/>
        <w:rPr>
          <w:rFonts w:ascii="Arial" w:eastAsia="Arial" w:hAnsi="Arial" w:cs="Arial"/>
          <w:b/>
        </w:rPr>
      </w:pPr>
    </w:p>
    <w:p w14:paraId="350BAEA3" w14:textId="31F51534" w:rsidR="005B18AE" w:rsidRPr="00AD2698" w:rsidRDefault="005B18AE" w:rsidP="00E95743">
      <w:pPr>
        <w:spacing w:before="240" w:after="240" w:line="240" w:lineRule="auto"/>
        <w:jc w:val="both"/>
        <w:rPr>
          <w:rFonts w:ascii="Arial" w:eastAsia="Arial" w:hAnsi="Arial" w:cs="Arial"/>
          <w:b/>
        </w:rPr>
      </w:pPr>
      <w:r w:rsidRPr="00AD2698">
        <w:rPr>
          <w:rFonts w:ascii="Arial" w:eastAsia="Arial" w:hAnsi="Arial" w:cs="Arial"/>
          <w:b/>
        </w:rPr>
        <w:t>The post holder will</w:t>
      </w:r>
      <w:r w:rsidR="002F1B29">
        <w:rPr>
          <w:rFonts w:ascii="Arial" w:eastAsia="Arial" w:hAnsi="Arial" w:cs="Arial"/>
          <w:b/>
        </w:rPr>
        <w:t>:</w:t>
      </w:r>
    </w:p>
    <w:p w14:paraId="39CC2F3E" w14:textId="55752EDA" w:rsidR="001E68B2" w:rsidRPr="00BF060A" w:rsidRDefault="005B18AE" w:rsidP="00E95743">
      <w:pPr>
        <w:pStyle w:val="NoSpacing"/>
        <w:jc w:val="both"/>
        <w:rPr>
          <w:rFonts w:ascii="Arial" w:hAnsi="Arial" w:cs="Arial"/>
        </w:rPr>
      </w:pPr>
      <w:r>
        <w:rPr>
          <w:rFonts w:ascii="Arial" w:eastAsia="Arial" w:hAnsi="Arial" w:cs="Arial"/>
        </w:rPr>
        <w:t xml:space="preserve">Play a key role in the </w:t>
      </w:r>
      <w:r w:rsidR="00BF060A">
        <w:rPr>
          <w:rFonts w:ascii="Arial" w:eastAsia="Arial" w:hAnsi="Arial" w:cs="Arial"/>
        </w:rPr>
        <w:t xml:space="preserve">leadership </w:t>
      </w:r>
      <w:r>
        <w:rPr>
          <w:rFonts w:ascii="Arial" w:eastAsia="Arial" w:hAnsi="Arial" w:cs="Arial"/>
        </w:rPr>
        <w:t xml:space="preserve">and delivery of </w:t>
      </w:r>
      <w:r w:rsidRPr="005B18AE">
        <w:rPr>
          <w:rFonts w:ascii="Arial" w:eastAsia="Arial" w:hAnsi="Arial" w:cs="Arial"/>
        </w:rPr>
        <w:t>Team Kenya</w:t>
      </w:r>
      <w:r>
        <w:rPr>
          <w:rFonts w:ascii="Arial" w:eastAsia="Arial" w:hAnsi="Arial" w:cs="Arial"/>
        </w:rPr>
        <w:t xml:space="preserve">’s fundraising strategy and </w:t>
      </w:r>
      <w:r w:rsidR="00BF060A">
        <w:rPr>
          <w:rFonts w:ascii="Arial" w:eastAsia="Arial" w:hAnsi="Arial" w:cs="Arial"/>
        </w:rPr>
        <w:t xml:space="preserve">operational </w:t>
      </w:r>
      <w:r w:rsidR="00042B97" w:rsidRPr="005B18AE">
        <w:rPr>
          <w:rFonts w:ascii="Arial" w:eastAsia="Arial" w:hAnsi="Arial" w:cs="Arial"/>
        </w:rPr>
        <w:t>management.</w:t>
      </w:r>
      <w:r w:rsidR="00AB6E0F">
        <w:rPr>
          <w:rFonts w:ascii="Arial" w:eastAsia="Arial" w:hAnsi="Arial" w:cs="Arial"/>
        </w:rPr>
        <w:t xml:space="preserve"> You will be responsible for the generation of fundraising income via multiple channels.</w:t>
      </w:r>
      <w:r w:rsidR="001E68B2">
        <w:rPr>
          <w:rFonts w:ascii="Arial" w:eastAsia="Arial" w:hAnsi="Arial" w:cs="Arial"/>
        </w:rPr>
        <w:t xml:space="preserve"> </w:t>
      </w:r>
      <w:r w:rsidR="001E68B2" w:rsidRPr="002F5A04">
        <w:rPr>
          <w:rFonts w:ascii="Arial" w:hAnsi="Arial" w:cs="Arial"/>
        </w:rPr>
        <w:t>You will develop and maintain positive relationships with donors and funders whilst also seeking out new funding opportunities.</w:t>
      </w:r>
    </w:p>
    <w:p w14:paraId="350BAEA4" w14:textId="693D36E9" w:rsidR="00042B97" w:rsidRDefault="00042B97" w:rsidP="00E95743">
      <w:pPr>
        <w:jc w:val="both"/>
        <w:rPr>
          <w:rFonts w:ascii="Arial" w:eastAsia="Arial" w:hAnsi="Arial" w:cs="Arial"/>
        </w:rPr>
      </w:pPr>
    </w:p>
    <w:p w14:paraId="350BAEA6" w14:textId="34475FB9" w:rsidR="00A151D0" w:rsidRDefault="00A151D0" w:rsidP="00E95743">
      <w:pPr>
        <w:pStyle w:val="NoSpacing"/>
        <w:jc w:val="both"/>
        <w:rPr>
          <w:rFonts w:ascii="Arial" w:hAnsi="Arial" w:cs="Arial"/>
        </w:rPr>
      </w:pPr>
      <w:r w:rsidRPr="00BF060A">
        <w:rPr>
          <w:rFonts w:ascii="Arial" w:hAnsi="Arial" w:cs="Arial"/>
        </w:rPr>
        <w:t>You will support the good financial management of the charity together with the UK Trustees</w:t>
      </w:r>
      <w:r w:rsidR="00445D31">
        <w:rPr>
          <w:rFonts w:ascii="Arial" w:hAnsi="Arial" w:cs="Arial"/>
        </w:rPr>
        <w:t xml:space="preserve">, </w:t>
      </w:r>
      <w:r w:rsidRPr="00BF060A">
        <w:rPr>
          <w:rFonts w:ascii="Arial" w:hAnsi="Arial" w:cs="Arial"/>
        </w:rPr>
        <w:t>seeking opportunities to improve systems and processes</w:t>
      </w:r>
      <w:r w:rsidR="00AB6E0F">
        <w:rPr>
          <w:rFonts w:ascii="Arial" w:hAnsi="Arial" w:cs="Arial"/>
        </w:rPr>
        <w:t>.</w:t>
      </w:r>
    </w:p>
    <w:p w14:paraId="350BAEA7" w14:textId="77777777" w:rsidR="00A151D0" w:rsidRPr="00A151D0" w:rsidRDefault="00A151D0" w:rsidP="00E95743">
      <w:pPr>
        <w:pStyle w:val="NoSpacing"/>
        <w:jc w:val="both"/>
        <w:rPr>
          <w:rFonts w:ascii="Arial" w:hAnsi="Arial" w:cs="Arial"/>
        </w:rPr>
      </w:pPr>
    </w:p>
    <w:p w14:paraId="350BAEA8" w14:textId="25783C63" w:rsidR="00A151D0" w:rsidRPr="00BF060A" w:rsidRDefault="00042B97" w:rsidP="00E95743">
      <w:pPr>
        <w:pStyle w:val="NoSpacing"/>
        <w:jc w:val="both"/>
        <w:rPr>
          <w:rFonts w:ascii="Arial" w:hAnsi="Arial" w:cs="Arial"/>
        </w:rPr>
      </w:pPr>
      <w:r>
        <w:rPr>
          <w:rFonts w:ascii="Arial" w:eastAsia="Arial" w:hAnsi="Arial" w:cs="Arial"/>
        </w:rPr>
        <w:t xml:space="preserve">You will </w:t>
      </w:r>
      <w:r w:rsidR="00BF060A">
        <w:rPr>
          <w:rFonts w:ascii="Arial" w:eastAsia="Arial" w:hAnsi="Arial" w:cs="Arial"/>
        </w:rPr>
        <w:t>oversee</w:t>
      </w:r>
      <w:r w:rsidRPr="001C1F09">
        <w:rPr>
          <w:rFonts w:ascii="Arial" w:eastAsia="Arial" w:hAnsi="Arial" w:cs="Arial"/>
        </w:rPr>
        <w:t xml:space="preserve"> the general administrative operations to ensure the smooth da</w:t>
      </w:r>
      <w:r w:rsidR="00BF060A">
        <w:rPr>
          <w:rFonts w:ascii="Arial" w:eastAsia="Arial" w:hAnsi="Arial" w:cs="Arial"/>
        </w:rPr>
        <w:t>y to day running of the charity</w:t>
      </w:r>
      <w:r w:rsidR="00A151D0">
        <w:rPr>
          <w:rFonts w:ascii="Arial" w:eastAsia="Arial" w:hAnsi="Arial" w:cs="Arial"/>
        </w:rPr>
        <w:t xml:space="preserve"> and </w:t>
      </w:r>
      <w:r w:rsidR="00A151D0" w:rsidRPr="002F5A04">
        <w:rPr>
          <w:rFonts w:ascii="Arial" w:hAnsi="Arial" w:cs="Arial"/>
        </w:rPr>
        <w:t>oversee the communications function of the charity</w:t>
      </w:r>
      <w:r w:rsidR="002F5A04" w:rsidRPr="002F5A04">
        <w:rPr>
          <w:rFonts w:ascii="Arial" w:hAnsi="Arial" w:cs="Arial"/>
        </w:rPr>
        <w:t>, including</w:t>
      </w:r>
      <w:r w:rsidR="002F5A04">
        <w:rPr>
          <w:rFonts w:ascii="Arial" w:hAnsi="Arial" w:cs="Arial"/>
        </w:rPr>
        <w:t xml:space="preserve"> developing a comms strategy.</w:t>
      </w:r>
    </w:p>
    <w:p w14:paraId="04B63837" w14:textId="50CBEA74" w:rsidR="0045551C" w:rsidRDefault="0045551C" w:rsidP="00FD7442">
      <w:pPr>
        <w:pBdr>
          <w:top w:val="nil"/>
          <w:left w:val="nil"/>
          <w:bottom w:val="nil"/>
          <w:right w:val="nil"/>
          <w:between w:val="nil"/>
        </w:pBdr>
        <w:spacing w:after="120" w:line="240" w:lineRule="auto"/>
        <w:rPr>
          <w:rFonts w:ascii="Arial" w:eastAsia="Arial" w:hAnsi="Arial" w:cs="Arial"/>
        </w:rPr>
      </w:pPr>
    </w:p>
    <w:p w14:paraId="412654DF" w14:textId="65E32E4B" w:rsidR="0045551C" w:rsidRPr="00D97C79" w:rsidRDefault="00AB6E0F" w:rsidP="0045551C">
      <w:pPr>
        <w:pBdr>
          <w:top w:val="nil"/>
          <w:left w:val="nil"/>
          <w:bottom w:val="nil"/>
          <w:right w:val="nil"/>
          <w:between w:val="nil"/>
        </w:pBdr>
        <w:spacing w:after="0" w:line="240" w:lineRule="auto"/>
        <w:rPr>
          <w:rFonts w:ascii="Arial" w:eastAsia="Arial" w:hAnsi="Arial" w:cs="Arial"/>
          <w:b/>
        </w:rPr>
      </w:pPr>
      <w:r w:rsidRPr="00D97C79">
        <w:rPr>
          <w:rFonts w:ascii="Arial" w:eastAsia="Arial" w:hAnsi="Arial" w:cs="Arial"/>
          <w:b/>
        </w:rPr>
        <w:t>Key responsibilities:</w:t>
      </w:r>
    </w:p>
    <w:p w14:paraId="127F0206" w14:textId="2D7D6A5C" w:rsidR="00AB38D3" w:rsidRPr="00D97C79" w:rsidRDefault="00AB38D3" w:rsidP="0045551C">
      <w:pPr>
        <w:pBdr>
          <w:top w:val="nil"/>
          <w:left w:val="nil"/>
          <w:bottom w:val="nil"/>
          <w:right w:val="nil"/>
          <w:between w:val="nil"/>
        </w:pBdr>
        <w:spacing w:after="0" w:line="240" w:lineRule="auto"/>
        <w:rPr>
          <w:rFonts w:ascii="Arial" w:eastAsia="Arial" w:hAnsi="Arial" w:cs="Arial"/>
          <w:b/>
        </w:rPr>
      </w:pPr>
    </w:p>
    <w:p w14:paraId="4BAD98A7" w14:textId="5B884335" w:rsidR="00AB38D3" w:rsidRPr="00D97C79" w:rsidRDefault="00AB38D3" w:rsidP="00AB38D3">
      <w:pPr>
        <w:pBdr>
          <w:top w:val="nil"/>
          <w:left w:val="nil"/>
          <w:bottom w:val="nil"/>
          <w:right w:val="nil"/>
          <w:between w:val="nil"/>
        </w:pBdr>
        <w:spacing w:after="0" w:line="240" w:lineRule="auto"/>
        <w:rPr>
          <w:rFonts w:ascii="Arial" w:eastAsia="Arial" w:hAnsi="Arial" w:cs="Arial"/>
          <w:b/>
        </w:rPr>
      </w:pPr>
      <w:r w:rsidRPr="00D97C79">
        <w:rPr>
          <w:rFonts w:ascii="Arial" w:eastAsia="Arial" w:hAnsi="Arial" w:cs="Arial"/>
          <w:b/>
        </w:rPr>
        <w:t>Fundraising and Communications</w:t>
      </w:r>
    </w:p>
    <w:p w14:paraId="0386938A" w14:textId="77777777" w:rsidR="00C8733B" w:rsidRPr="00D97C79" w:rsidRDefault="00AB38D3" w:rsidP="00C8733B">
      <w:pPr>
        <w:pBdr>
          <w:top w:val="nil"/>
          <w:left w:val="nil"/>
          <w:bottom w:val="nil"/>
          <w:right w:val="nil"/>
          <w:between w:val="nil"/>
        </w:pBdr>
        <w:spacing w:after="0" w:line="240" w:lineRule="auto"/>
        <w:rPr>
          <w:rFonts w:ascii="Arial" w:eastAsia="Arial" w:hAnsi="Arial" w:cs="Arial"/>
        </w:rPr>
      </w:pPr>
      <w:r w:rsidRPr="00D97C79">
        <w:rPr>
          <w:rFonts w:ascii="Arial" w:eastAsia="Arial" w:hAnsi="Arial" w:cs="Arial"/>
        </w:rPr>
        <w:t xml:space="preserve">Oversee the delivery of Team Kenya’s </w:t>
      </w:r>
      <w:r w:rsidR="00EE0568" w:rsidRPr="00D97C79">
        <w:rPr>
          <w:rFonts w:ascii="Arial" w:eastAsia="Arial" w:hAnsi="Arial" w:cs="Arial"/>
        </w:rPr>
        <w:t xml:space="preserve">recently developed </w:t>
      </w:r>
      <w:r w:rsidRPr="00D97C79">
        <w:rPr>
          <w:rFonts w:ascii="Arial" w:eastAsia="Arial" w:hAnsi="Arial" w:cs="Arial"/>
        </w:rPr>
        <w:t>Fundraising Strategy to maximise income and impact</w:t>
      </w:r>
      <w:r w:rsidR="009B3DA3" w:rsidRPr="00D97C79">
        <w:rPr>
          <w:rFonts w:ascii="Arial" w:eastAsia="Arial" w:hAnsi="Arial" w:cs="Arial"/>
        </w:rPr>
        <w:t>. Develop and oversee the delivery of</w:t>
      </w:r>
      <w:r w:rsidR="00C8733B" w:rsidRPr="00D97C79">
        <w:rPr>
          <w:rFonts w:ascii="Arial" w:eastAsia="Arial" w:hAnsi="Arial" w:cs="Arial"/>
        </w:rPr>
        <w:t xml:space="preserve"> a marketing and comms strategy to support fundraising and </w:t>
      </w:r>
      <w:r w:rsidR="00E106BD" w:rsidRPr="00D97C79">
        <w:rPr>
          <w:rFonts w:ascii="Arial" w:eastAsia="Arial" w:hAnsi="Arial" w:cs="Arial"/>
        </w:rPr>
        <w:t>increase our reach.</w:t>
      </w:r>
    </w:p>
    <w:p w14:paraId="339EE58F" w14:textId="6541469A" w:rsidR="00AB6E0F" w:rsidRPr="00D97C79" w:rsidRDefault="00AB6E0F" w:rsidP="00AB6E0F">
      <w:pPr>
        <w:pStyle w:val="ListParagraph"/>
        <w:numPr>
          <w:ilvl w:val="0"/>
          <w:numId w:val="13"/>
        </w:numPr>
        <w:pBdr>
          <w:top w:val="nil"/>
          <w:left w:val="nil"/>
          <w:bottom w:val="nil"/>
          <w:right w:val="nil"/>
          <w:between w:val="nil"/>
        </w:pBdr>
        <w:spacing w:after="0" w:line="240" w:lineRule="auto"/>
        <w:rPr>
          <w:rFonts w:ascii="Arial" w:eastAsia="Arial" w:hAnsi="Arial" w:cs="Arial"/>
        </w:rPr>
      </w:pPr>
      <w:r w:rsidRPr="00D97C79">
        <w:rPr>
          <w:rFonts w:ascii="Arial" w:eastAsia="Arial" w:hAnsi="Arial" w:cs="Arial"/>
        </w:rPr>
        <w:t>Implement fundraising plans covering individual</w:t>
      </w:r>
      <w:r w:rsidR="0033773B" w:rsidRPr="00D97C79">
        <w:rPr>
          <w:rFonts w:ascii="Arial" w:eastAsia="Arial" w:hAnsi="Arial" w:cs="Arial"/>
        </w:rPr>
        <w:t>s</w:t>
      </w:r>
      <w:r w:rsidRPr="00D97C79">
        <w:rPr>
          <w:rFonts w:ascii="Arial" w:eastAsia="Arial" w:hAnsi="Arial" w:cs="Arial"/>
        </w:rPr>
        <w:t>,</w:t>
      </w:r>
      <w:r w:rsidR="0033773B" w:rsidRPr="00D97C79">
        <w:rPr>
          <w:rFonts w:ascii="Arial" w:eastAsia="Arial" w:hAnsi="Arial" w:cs="Arial"/>
        </w:rPr>
        <w:t xml:space="preserve"> major donors, online giving,</w:t>
      </w:r>
      <w:r w:rsidRPr="00D97C79">
        <w:rPr>
          <w:rFonts w:ascii="Arial" w:eastAsia="Arial" w:hAnsi="Arial" w:cs="Arial"/>
        </w:rPr>
        <w:t xml:space="preserve"> campaigns, community, </w:t>
      </w:r>
      <w:r w:rsidR="0033773B" w:rsidRPr="00D97C79">
        <w:rPr>
          <w:rFonts w:ascii="Arial" w:eastAsia="Arial" w:hAnsi="Arial" w:cs="Arial"/>
        </w:rPr>
        <w:t>c</w:t>
      </w:r>
      <w:r w:rsidRPr="00D97C79">
        <w:rPr>
          <w:rFonts w:ascii="Arial" w:eastAsia="Arial" w:hAnsi="Arial" w:cs="Arial"/>
        </w:rPr>
        <w:t>orporate, and events.</w:t>
      </w:r>
    </w:p>
    <w:p w14:paraId="6B8A711C" w14:textId="0749889F" w:rsidR="00AB6E0F" w:rsidRPr="00D97C79" w:rsidRDefault="0033773B" w:rsidP="0033773B">
      <w:pPr>
        <w:pStyle w:val="ListParagraph"/>
        <w:numPr>
          <w:ilvl w:val="0"/>
          <w:numId w:val="13"/>
        </w:numPr>
        <w:pBdr>
          <w:top w:val="nil"/>
          <w:left w:val="nil"/>
          <w:bottom w:val="nil"/>
          <w:right w:val="nil"/>
          <w:between w:val="nil"/>
        </w:pBdr>
        <w:spacing w:after="0" w:line="240" w:lineRule="auto"/>
        <w:rPr>
          <w:rFonts w:ascii="Arial" w:eastAsia="Arial" w:hAnsi="Arial" w:cs="Arial"/>
        </w:rPr>
      </w:pPr>
      <w:r w:rsidRPr="00D97C79">
        <w:rPr>
          <w:rFonts w:ascii="Arial" w:eastAsia="Arial" w:hAnsi="Arial" w:cs="Arial"/>
        </w:rPr>
        <w:t>Develop and implement a donor stewardship strategy to build and maintain</w:t>
      </w:r>
      <w:r w:rsidR="00AB6E0F" w:rsidRPr="00D97C79">
        <w:rPr>
          <w:rFonts w:ascii="Arial" w:eastAsia="Arial" w:hAnsi="Arial" w:cs="Arial"/>
        </w:rPr>
        <w:t xml:space="preserve"> relationships with existing and potential donors, funders and corporate partners using a range of communication channels including impact reporting to funders.</w:t>
      </w:r>
    </w:p>
    <w:p w14:paraId="37E01C27" w14:textId="07E4AB78" w:rsidR="00A76921" w:rsidRPr="00D97C79" w:rsidRDefault="00056CC1" w:rsidP="00AB38D3">
      <w:pPr>
        <w:pStyle w:val="ListParagraph"/>
        <w:numPr>
          <w:ilvl w:val="0"/>
          <w:numId w:val="13"/>
        </w:numPr>
        <w:pBdr>
          <w:top w:val="nil"/>
          <w:left w:val="nil"/>
          <w:bottom w:val="nil"/>
          <w:right w:val="nil"/>
          <w:between w:val="nil"/>
        </w:pBdr>
        <w:spacing w:after="0" w:line="240" w:lineRule="auto"/>
        <w:rPr>
          <w:rFonts w:ascii="Arial" w:eastAsia="Arial" w:hAnsi="Arial" w:cs="Arial"/>
        </w:rPr>
      </w:pPr>
      <w:r w:rsidRPr="00D97C79">
        <w:rPr>
          <w:rFonts w:ascii="Arial" w:eastAsia="Arial" w:hAnsi="Arial" w:cs="Arial"/>
        </w:rPr>
        <w:t>Manage trusts and foundations research on behalf of Team Kenya</w:t>
      </w:r>
      <w:r w:rsidR="00AD1B03" w:rsidRPr="00D97C79">
        <w:rPr>
          <w:rFonts w:ascii="Arial" w:eastAsia="Arial" w:hAnsi="Arial" w:cs="Arial"/>
        </w:rPr>
        <w:t xml:space="preserve"> and l</w:t>
      </w:r>
      <w:r w:rsidR="00A81345" w:rsidRPr="00D97C79">
        <w:rPr>
          <w:rFonts w:ascii="Arial" w:eastAsia="Arial" w:hAnsi="Arial" w:cs="Arial"/>
        </w:rPr>
        <w:t>iaise</w:t>
      </w:r>
      <w:r w:rsidRPr="00D97C79">
        <w:rPr>
          <w:rFonts w:ascii="Arial" w:eastAsia="Arial" w:hAnsi="Arial" w:cs="Arial"/>
        </w:rPr>
        <w:t xml:space="preserve"> with the Grant</w:t>
      </w:r>
      <w:r w:rsidR="00A81345" w:rsidRPr="00D97C79">
        <w:rPr>
          <w:rFonts w:ascii="Arial" w:eastAsia="Arial" w:hAnsi="Arial" w:cs="Arial"/>
        </w:rPr>
        <w:t>s</w:t>
      </w:r>
      <w:r w:rsidRPr="00D97C79">
        <w:rPr>
          <w:rFonts w:ascii="Arial" w:eastAsia="Arial" w:hAnsi="Arial" w:cs="Arial"/>
        </w:rPr>
        <w:t xml:space="preserve"> and Impact Manager to maintain the funding application cycle </w:t>
      </w:r>
      <w:r w:rsidR="00A81345" w:rsidRPr="00D97C79">
        <w:rPr>
          <w:rFonts w:ascii="Arial" w:eastAsia="Arial" w:hAnsi="Arial" w:cs="Arial"/>
        </w:rPr>
        <w:t xml:space="preserve">for trusts and foundations to </w:t>
      </w:r>
      <w:r w:rsidRPr="00D97C79">
        <w:rPr>
          <w:rFonts w:ascii="Arial" w:eastAsia="Arial" w:hAnsi="Arial" w:cs="Arial"/>
        </w:rPr>
        <w:t>regularly identify</w:t>
      </w:r>
      <w:r w:rsidR="00A81345" w:rsidRPr="00D97C79">
        <w:rPr>
          <w:rFonts w:ascii="Arial" w:eastAsia="Arial" w:hAnsi="Arial" w:cs="Arial"/>
        </w:rPr>
        <w:t xml:space="preserve"> and apply for</w:t>
      </w:r>
      <w:r w:rsidRPr="00D97C79">
        <w:rPr>
          <w:rFonts w:ascii="Arial" w:eastAsia="Arial" w:hAnsi="Arial" w:cs="Arial"/>
        </w:rPr>
        <w:t xml:space="preserve"> new </w:t>
      </w:r>
      <w:r w:rsidR="00AD1B03" w:rsidRPr="00D97C79">
        <w:rPr>
          <w:rFonts w:ascii="Arial" w:eastAsia="Arial" w:hAnsi="Arial" w:cs="Arial"/>
        </w:rPr>
        <w:t>grants</w:t>
      </w:r>
      <w:r w:rsidRPr="00D97C79">
        <w:rPr>
          <w:rFonts w:ascii="Arial" w:eastAsia="Arial" w:hAnsi="Arial" w:cs="Arial"/>
        </w:rPr>
        <w:t>.</w:t>
      </w:r>
    </w:p>
    <w:p w14:paraId="69E6B345" w14:textId="34B8B719" w:rsidR="0033773B" w:rsidRPr="00D97C79" w:rsidRDefault="0033773B" w:rsidP="0033773B">
      <w:pPr>
        <w:pStyle w:val="ListParagraph"/>
        <w:numPr>
          <w:ilvl w:val="0"/>
          <w:numId w:val="13"/>
        </w:numPr>
        <w:pBdr>
          <w:top w:val="nil"/>
          <w:left w:val="nil"/>
          <w:bottom w:val="nil"/>
          <w:right w:val="nil"/>
          <w:between w:val="nil"/>
        </w:pBdr>
        <w:spacing w:after="0" w:line="240" w:lineRule="auto"/>
        <w:rPr>
          <w:rFonts w:ascii="Arial" w:eastAsia="Arial" w:hAnsi="Arial" w:cs="Arial"/>
        </w:rPr>
      </w:pPr>
      <w:r w:rsidRPr="00D97C79">
        <w:rPr>
          <w:rFonts w:ascii="Arial" w:eastAsia="Arial" w:hAnsi="Arial" w:cs="Arial"/>
        </w:rPr>
        <w:t>Prepare grant applications to trusts and foundations</w:t>
      </w:r>
    </w:p>
    <w:p w14:paraId="382B95FE" w14:textId="75F35833" w:rsidR="0033773B" w:rsidRPr="00D97C79" w:rsidRDefault="0033773B" w:rsidP="00AB38D3">
      <w:pPr>
        <w:pStyle w:val="ListParagraph"/>
        <w:numPr>
          <w:ilvl w:val="0"/>
          <w:numId w:val="13"/>
        </w:numPr>
        <w:pBdr>
          <w:top w:val="nil"/>
          <w:left w:val="nil"/>
          <w:bottom w:val="nil"/>
          <w:right w:val="nil"/>
          <w:between w:val="nil"/>
        </w:pBdr>
        <w:spacing w:after="0" w:line="240" w:lineRule="auto"/>
        <w:rPr>
          <w:rFonts w:ascii="Arial" w:eastAsia="Arial" w:hAnsi="Arial" w:cs="Arial"/>
        </w:rPr>
      </w:pPr>
      <w:r w:rsidRPr="00D97C79">
        <w:rPr>
          <w:rFonts w:ascii="Arial" w:eastAsia="Arial" w:hAnsi="Arial" w:cs="Arial"/>
        </w:rPr>
        <w:t>Develop a content marketing strategy focused on digital channels to increase our overall profile and gain new supporters</w:t>
      </w:r>
    </w:p>
    <w:p w14:paraId="23ECAF90" w14:textId="77777777" w:rsidR="00A76921" w:rsidRPr="00D97C79" w:rsidRDefault="00A76921" w:rsidP="00AB38D3">
      <w:pPr>
        <w:pStyle w:val="ListParagraph"/>
        <w:numPr>
          <w:ilvl w:val="0"/>
          <w:numId w:val="13"/>
        </w:numPr>
        <w:pBdr>
          <w:top w:val="nil"/>
          <w:left w:val="nil"/>
          <w:bottom w:val="nil"/>
          <w:right w:val="nil"/>
          <w:between w:val="nil"/>
        </w:pBdr>
        <w:spacing w:after="0" w:line="240" w:lineRule="auto"/>
        <w:rPr>
          <w:rFonts w:ascii="Arial" w:eastAsia="Arial" w:hAnsi="Arial" w:cs="Arial"/>
        </w:rPr>
      </w:pPr>
      <w:r w:rsidRPr="00D97C79">
        <w:rPr>
          <w:rFonts w:ascii="Arial" w:eastAsia="Arial" w:hAnsi="Arial" w:cs="Arial"/>
        </w:rPr>
        <w:t>Recruit, work in collaboration with and oversee volunteers who are supporting fundraising and communications.</w:t>
      </w:r>
    </w:p>
    <w:p w14:paraId="28CB03C0" w14:textId="754A0495" w:rsidR="00A76921" w:rsidRPr="00D97C79" w:rsidRDefault="00AB38D3" w:rsidP="00A76921">
      <w:pPr>
        <w:pStyle w:val="ListParagraph"/>
        <w:numPr>
          <w:ilvl w:val="0"/>
          <w:numId w:val="13"/>
        </w:numPr>
        <w:pBdr>
          <w:top w:val="nil"/>
          <w:left w:val="nil"/>
          <w:bottom w:val="nil"/>
          <w:right w:val="nil"/>
          <w:between w:val="nil"/>
        </w:pBdr>
        <w:spacing w:after="0" w:line="240" w:lineRule="auto"/>
        <w:rPr>
          <w:rFonts w:ascii="Arial" w:eastAsia="Arial" w:hAnsi="Arial" w:cs="Arial"/>
        </w:rPr>
      </w:pPr>
      <w:r w:rsidRPr="00D97C79">
        <w:rPr>
          <w:rFonts w:ascii="Arial" w:eastAsia="Arial" w:hAnsi="Arial" w:cs="Arial"/>
        </w:rPr>
        <w:t>Liaise with the Grants and Impact Manager to effectively communicate organisational values and impact</w:t>
      </w:r>
      <w:r w:rsidR="0033773B" w:rsidRPr="00D97C79">
        <w:rPr>
          <w:rFonts w:ascii="Arial" w:eastAsia="Arial" w:hAnsi="Arial" w:cs="Arial"/>
        </w:rPr>
        <w:t xml:space="preserve"> across our social media (Facebook, LinkedIn, Instagram and Twitter), website (</w:t>
      </w:r>
      <w:r w:rsidR="00E95743" w:rsidRPr="00D97C79">
        <w:rPr>
          <w:rFonts w:ascii="Arial" w:eastAsia="Arial" w:hAnsi="Arial" w:cs="Arial"/>
        </w:rPr>
        <w:t>WordPress</w:t>
      </w:r>
      <w:r w:rsidR="0033773B" w:rsidRPr="00D97C79">
        <w:rPr>
          <w:rFonts w:ascii="Arial" w:eastAsia="Arial" w:hAnsi="Arial" w:cs="Arial"/>
        </w:rPr>
        <w:t>) and newsletters</w:t>
      </w:r>
    </w:p>
    <w:p w14:paraId="525233BB" w14:textId="792F1A7B" w:rsidR="00A76921" w:rsidRPr="00D97C79" w:rsidRDefault="00A76921" w:rsidP="00A76921">
      <w:pPr>
        <w:pStyle w:val="ListParagraph"/>
        <w:numPr>
          <w:ilvl w:val="0"/>
          <w:numId w:val="13"/>
        </w:numPr>
        <w:pBdr>
          <w:top w:val="nil"/>
          <w:left w:val="nil"/>
          <w:bottom w:val="nil"/>
          <w:right w:val="nil"/>
          <w:between w:val="nil"/>
        </w:pBdr>
        <w:spacing w:after="0" w:line="240" w:lineRule="auto"/>
        <w:rPr>
          <w:rFonts w:ascii="Arial" w:eastAsia="Arial" w:hAnsi="Arial" w:cs="Arial"/>
        </w:rPr>
      </w:pPr>
      <w:r w:rsidRPr="00D97C79">
        <w:rPr>
          <w:rFonts w:ascii="Arial" w:eastAsia="Arial" w:hAnsi="Arial" w:cs="Arial"/>
        </w:rPr>
        <w:t xml:space="preserve">Carry out research and develop </w:t>
      </w:r>
      <w:r w:rsidR="00771C64">
        <w:rPr>
          <w:rFonts w:ascii="Arial" w:eastAsia="Arial" w:hAnsi="Arial" w:cs="Arial"/>
        </w:rPr>
        <w:t>collaborative</w:t>
      </w:r>
      <w:r w:rsidRPr="00D97C79">
        <w:rPr>
          <w:rFonts w:ascii="Arial" w:eastAsia="Arial" w:hAnsi="Arial" w:cs="Arial"/>
        </w:rPr>
        <w:t xml:space="preserve"> partnership</w:t>
      </w:r>
      <w:r w:rsidR="00771C64">
        <w:rPr>
          <w:rFonts w:ascii="Arial" w:eastAsia="Arial" w:hAnsi="Arial" w:cs="Arial"/>
        </w:rPr>
        <w:t>s</w:t>
      </w:r>
      <w:r w:rsidRPr="00D97C79">
        <w:rPr>
          <w:rFonts w:ascii="Arial" w:eastAsia="Arial" w:hAnsi="Arial" w:cs="Arial"/>
        </w:rPr>
        <w:t xml:space="preserve"> to share good practice and provide support for fundraising and marketing/comms</w:t>
      </w:r>
    </w:p>
    <w:p w14:paraId="6BF38839" w14:textId="6EABAE0B" w:rsidR="00AB6E0F" w:rsidRPr="00D97C79" w:rsidRDefault="00AB6E0F" w:rsidP="00AB6E0F">
      <w:pPr>
        <w:pStyle w:val="ListParagraph"/>
        <w:numPr>
          <w:ilvl w:val="0"/>
          <w:numId w:val="13"/>
        </w:numPr>
        <w:pBdr>
          <w:top w:val="nil"/>
          <w:left w:val="nil"/>
          <w:bottom w:val="nil"/>
          <w:right w:val="nil"/>
          <w:between w:val="nil"/>
        </w:pBdr>
        <w:spacing w:after="0" w:line="240" w:lineRule="auto"/>
        <w:rPr>
          <w:rFonts w:ascii="Arial" w:eastAsia="Arial" w:hAnsi="Arial" w:cs="Arial"/>
        </w:rPr>
      </w:pPr>
      <w:r w:rsidRPr="00D97C79">
        <w:rPr>
          <w:rFonts w:ascii="Arial" w:eastAsia="Arial" w:hAnsi="Arial" w:cs="Arial"/>
        </w:rPr>
        <w:t>Oversee the management</w:t>
      </w:r>
      <w:r w:rsidR="0033773B" w:rsidRPr="00D97C79">
        <w:rPr>
          <w:rFonts w:ascii="Arial" w:eastAsia="Arial" w:hAnsi="Arial" w:cs="Arial"/>
        </w:rPr>
        <w:t xml:space="preserve"> and maintenance</w:t>
      </w:r>
      <w:r w:rsidRPr="00D97C79">
        <w:rPr>
          <w:rFonts w:ascii="Arial" w:eastAsia="Arial" w:hAnsi="Arial" w:cs="Arial"/>
        </w:rPr>
        <w:t xml:space="preserve"> of the charity’s CRM system</w:t>
      </w:r>
      <w:r w:rsidR="0033773B" w:rsidRPr="00D97C79">
        <w:rPr>
          <w:rFonts w:ascii="Arial" w:eastAsia="Arial" w:hAnsi="Arial" w:cs="Arial"/>
        </w:rPr>
        <w:t xml:space="preserve"> (currently eTapestry)</w:t>
      </w:r>
      <w:r w:rsidRPr="00D97C79">
        <w:rPr>
          <w:rFonts w:ascii="Arial" w:eastAsia="Arial" w:hAnsi="Arial" w:cs="Arial"/>
        </w:rPr>
        <w:t>, and advise on potentially changing CRMs.</w:t>
      </w:r>
    </w:p>
    <w:p w14:paraId="12AC02C9" w14:textId="09338044" w:rsidR="00AB6E0F" w:rsidRPr="00D97C79" w:rsidRDefault="00AB6E0F" w:rsidP="00AB6E0F">
      <w:pPr>
        <w:pBdr>
          <w:top w:val="nil"/>
          <w:left w:val="nil"/>
          <w:bottom w:val="nil"/>
          <w:right w:val="nil"/>
          <w:between w:val="nil"/>
        </w:pBdr>
        <w:spacing w:after="0" w:line="240" w:lineRule="auto"/>
        <w:rPr>
          <w:rFonts w:ascii="Arial" w:eastAsia="Arial" w:hAnsi="Arial" w:cs="Arial"/>
        </w:rPr>
      </w:pPr>
    </w:p>
    <w:p w14:paraId="1162CA0A" w14:textId="77777777" w:rsidR="00AB38D3" w:rsidRPr="00D97C79" w:rsidRDefault="00AB38D3" w:rsidP="00AB38D3">
      <w:pPr>
        <w:pBdr>
          <w:top w:val="nil"/>
          <w:left w:val="nil"/>
          <w:bottom w:val="nil"/>
          <w:right w:val="nil"/>
          <w:between w:val="nil"/>
        </w:pBdr>
        <w:spacing w:after="0" w:line="240" w:lineRule="auto"/>
        <w:rPr>
          <w:rFonts w:ascii="Arial" w:eastAsia="Arial" w:hAnsi="Arial" w:cs="Arial"/>
          <w:b/>
        </w:rPr>
      </w:pPr>
      <w:r w:rsidRPr="00D97C79">
        <w:rPr>
          <w:rFonts w:ascii="Arial" w:eastAsia="Arial" w:hAnsi="Arial" w:cs="Arial"/>
          <w:b/>
        </w:rPr>
        <w:t>Financial Management</w:t>
      </w:r>
    </w:p>
    <w:p w14:paraId="15ED89F2" w14:textId="5B0A8756" w:rsidR="00AB38D3" w:rsidRPr="00D97C79" w:rsidRDefault="00AB38D3" w:rsidP="00AB38D3">
      <w:pPr>
        <w:pBdr>
          <w:top w:val="nil"/>
          <w:left w:val="nil"/>
          <w:bottom w:val="nil"/>
          <w:right w:val="nil"/>
          <w:between w:val="nil"/>
        </w:pBdr>
        <w:spacing w:after="0" w:line="240" w:lineRule="auto"/>
        <w:rPr>
          <w:rFonts w:ascii="Arial" w:eastAsia="Arial" w:hAnsi="Arial" w:cs="Arial"/>
        </w:rPr>
      </w:pPr>
      <w:r w:rsidRPr="00D97C79">
        <w:rPr>
          <w:rFonts w:ascii="Arial" w:eastAsia="Arial" w:hAnsi="Arial" w:cs="Arial"/>
        </w:rPr>
        <w:t>Support the Trustees to ensure efficient and effective financial management of the charity’s funds.</w:t>
      </w:r>
      <w:r w:rsidR="00056CC1" w:rsidRPr="00D97C79">
        <w:rPr>
          <w:rFonts w:ascii="Arial" w:eastAsia="Arial" w:hAnsi="Arial" w:cs="Arial"/>
        </w:rPr>
        <w:t xml:space="preserve"> </w:t>
      </w:r>
      <w:r w:rsidRPr="00D97C79">
        <w:rPr>
          <w:rFonts w:ascii="Arial" w:eastAsia="Arial" w:hAnsi="Arial" w:cs="Arial"/>
        </w:rPr>
        <w:t>Monitor project and organisational budgets in order to report to funders</w:t>
      </w:r>
      <w:r w:rsidR="00771C64">
        <w:rPr>
          <w:rFonts w:ascii="Arial" w:eastAsia="Arial" w:hAnsi="Arial" w:cs="Arial"/>
        </w:rPr>
        <w:t>, as required</w:t>
      </w:r>
      <w:r w:rsidRPr="00D97C79">
        <w:rPr>
          <w:rFonts w:ascii="Arial" w:eastAsia="Arial" w:hAnsi="Arial" w:cs="Arial"/>
        </w:rPr>
        <w:t>.</w:t>
      </w:r>
    </w:p>
    <w:p w14:paraId="201CD7E4" w14:textId="60AD8770" w:rsidR="0033773B" w:rsidRPr="00D97C79" w:rsidRDefault="0033773B" w:rsidP="0033773B">
      <w:pPr>
        <w:pStyle w:val="ListParagraph"/>
        <w:numPr>
          <w:ilvl w:val="0"/>
          <w:numId w:val="16"/>
        </w:numPr>
        <w:pBdr>
          <w:top w:val="nil"/>
          <w:left w:val="nil"/>
          <w:bottom w:val="nil"/>
          <w:right w:val="nil"/>
          <w:between w:val="nil"/>
        </w:pBdr>
        <w:spacing w:after="0" w:line="240" w:lineRule="auto"/>
        <w:rPr>
          <w:rFonts w:ascii="Arial" w:eastAsia="Arial" w:hAnsi="Arial" w:cs="Arial"/>
        </w:rPr>
      </w:pPr>
      <w:r w:rsidRPr="00D97C79">
        <w:rPr>
          <w:rFonts w:ascii="Arial" w:eastAsia="Arial" w:hAnsi="Arial" w:cs="Arial"/>
        </w:rPr>
        <w:t>Monthly tracking of all giving platforms and analysis of fundraising streams</w:t>
      </w:r>
    </w:p>
    <w:p w14:paraId="7C31AEB9" w14:textId="3980F8F9" w:rsidR="0033773B" w:rsidRPr="00D97C79" w:rsidRDefault="0033773B" w:rsidP="0033773B">
      <w:pPr>
        <w:pStyle w:val="ListParagraph"/>
        <w:numPr>
          <w:ilvl w:val="0"/>
          <w:numId w:val="16"/>
        </w:numPr>
        <w:pBdr>
          <w:top w:val="nil"/>
          <w:left w:val="nil"/>
          <w:bottom w:val="nil"/>
          <w:right w:val="nil"/>
          <w:between w:val="nil"/>
        </w:pBdr>
        <w:spacing w:after="0" w:line="240" w:lineRule="auto"/>
        <w:rPr>
          <w:rFonts w:ascii="Arial" w:eastAsia="Arial" w:hAnsi="Arial" w:cs="Arial"/>
        </w:rPr>
      </w:pPr>
      <w:r w:rsidRPr="00D97C79">
        <w:rPr>
          <w:rFonts w:ascii="Arial" w:eastAsia="Arial" w:hAnsi="Arial" w:cs="Arial"/>
        </w:rPr>
        <w:t>Monthly tracking of budget versus actuals, making required amendments to fundraising plans as necessar</w:t>
      </w:r>
      <w:r w:rsidR="00771C64">
        <w:rPr>
          <w:rFonts w:ascii="Arial" w:eastAsia="Arial" w:hAnsi="Arial" w:cs="Arial"/>
        </w:rPr>
        <w:t>y.</w:t>
      </w:r>
    </w:p>
    <w:p w14:paraId="4C49615C" w14:textId="7672B422" w:rsidR="0033773B" w:rsidRPr="00D97C79" w:rsidRDefault="0033773B" w:rsidP="0033773B">
      <w:pPr>
        <w:pStyle w:val="ListParagraph"/>
        <w:numPr>
          <w:ilvl w:val="0"/>
          <w:numId w:val="16"/>
        </w:numPr>
        <w:pBdr>
          <w:top w:val="nil"/>
          <w:left w:val="nil"/>
          <w:bottom w:val="nil"/>
          <w:right w:val="nil"/>
          <w:between w:val="nil"/>
        </w:pBdr>
        <w:spacing w:after="0" w:line="240" w:lineRule="auto"/>
        <w:rPr>
          <w:rFonts w:ascii="Arial" w:eastAsia="Arial" w:hAnsi="Arial" w:cs="Arial"/>
        </w:rPr>
      </w:pPr>
      <w:r w:rsidRPr="00D97C79">
        <w:rPr>
          <w:rFonts w:ascii="Arial" w:eastAsia="Arial" w:hAnsi="Arial" w:cs="Arial"/>
        </w:rPr>
        <w:t>Budget development and cost analysis for fundraising activities</w:t>
      </w:r>
    </w:p>
    <w:p w14:paraId="2975676D" w14:textId="0C2E3654" w:rsidR="0033773B" w:rsidRPr="00D97C79" w:rsidRDefault="0033773B" w:rsidP="0033773B">
      <w:pPr>
        <w:pStyle w:val="ListParagraph"/>
        <w:numPr>
          <w:ilvl w:val="0"/>
          <w:numId w:val="16"/>
        </w:numPr>
        <w:pBdr>
          <w:top w:val="nil"/>
          <w:left w:val="nil"/>
          <w:bottom w:val="nil"/>
          <w:right w:val="nil"/>
          <w:between w:val="nil"/>
        </w:pBdr>
        <w:spacing w:after="0" w:line="240" w:lineRule="auto"/>
        <w:rPr>
          <w:rFonts w:ascii="Arial" w:eastAsia="Arial" w:hAnsi="Arial" w:cs="Arial"/>
        </w:rPr>
      </w:pPr>
      <w:r w:rsidRPr="00D97C79">
        <w:rPr>
          <w:rFonts w:ascii="Arial" w:eastAsia="Arial" w:hAnsi="Arial" w:cs="Arial"/>
        </w:rPr>
        <w:t>Tracking of UK expenditure</w:t>
      </w:r>
    </w:p>
    <w:p w14:paraId="63E6F494" w14:textId="6698C41D" w:rsidR="00EB703A" w:rsidRPr="00D97C79" w:rsidRDefault="00EB703A" w:rsidP="0033773B">
      <w:pPr>
        <w:pStyle w:val="ListParagraph"/>
        <w:numPr>
          <w:ilvl w:val="0"/>
          <w:numId w:val="16"/>
        </w:numPr>
        <w:pBdr>
          <w:top w:val="nil"/>
          <w:left w:val="nil"/>
          <w:bottom w:val="nil"/>
          <w:right w:val="nil"/>
          <w:between w:val="nil"/>
        </w:pBdr>
        <w:spacing w:after="0" w:line="240" w:lineRule="auto"/>
        <w:rPr>
          <w:rFonts w:ascii="Arial" w:eastAsia="Arial" w:hAnsi="Arial" w:cs="Arial"/>
        </w:rPr>
      </w:pPr>
      <w:r w:rsidRPr="00D97C79">
        <w:rPr>
          <w:rFonts w:ascii="Arial" w:eastAsia="Arial" w:hAnsi="Arial" w:cs="Arial"/>
        </w:rPr>
        <w:t>Submission of Gift Aid claims</w:t>
      </w:r>
    </w:p>
    <w:p w14:paraId="2A6120B7" w14:textId="725BB2DB" w:rsidR="00C441B6" w:rsidRPr="00D97C79" w:rsidRDefault="00C441B6" w:rsidP="0045551C">
      <w:pPr>
        <w:pBdr>
          <w:top w:val="nil"/>
          <w:left w:val="nil"/>
          <w:bottom w:val="nil"/>
          <w:right w:val="nil"/>
          <w:between w:val="nil"/>
        </w:pBdr>
        <w:spacing w:after="0" w:line="240" w:lineRule="auto"/>
        <w:rPr>
          <w:rFonts w:ascii="Arial" w:eastAsia="Arial" w:hAnsi="Arial" w:cs="Arial"/>
          <w:b/>
        </w:rPr>
      </w:pPr>
    </w:p>
    <w:p w14:paraId="42E97EC2" w14:textId="55B55B91" w:rsidR="00C441B6" w:rsidRPr="00D97C79" w:rsidRDefault="00C441B6" w:rsidP="0045551C">
      <w:pPr>
        <w:pBdr>
          <w:top w:val="nil"/>
          <w:left w:val="nil"/>
          <w:bottom w:val="nil"/>
          <w:right w:val="nil"/>
          <w:between w:val="nil"/>
        </w:pBdr>
        <w:spacing w:after="0" w:line="240" w:lineRule="auto"/>
        <w:rPr>
          <w:rFonts w:ascii="Arial" w:eastAsia="Arial" w:hAnsi="Arial" w:cs="Arial"/>
          <w:b/>
        </w:rPr>
      </w:pPr>
      <w:r w:rsidRPr="00D97C79">
        <w:rPr>
          <w:rFonts w:ascii="Arial" w:eastAsia="Arial" w:hAnsi="Arial" w:cs="Arial"/>
          <w:b/>
        </w:rPr>
        <w:t>O</w:t>
      </w:r>
      <w:r w:rsidR="008A11A6" w:rsidRPr="00D97C79">
        <w:rPr>
          <w:rFonts w:ascii="Arial" w:eastAsia="Arial" w:hAnsi="Arial" w:cs="Arial"/>
          <w:b/>
        </w:rPr>
        <w:t>perations and Organisational Development</w:t>
      </w:r>
    </w:p>
    <w:p w14:paraId="33719F60" w14:textId="747524C4" w:rsidR="00EB703A" w:rsidRPr="00D97C79" w:rsidRDefault="00EB703A" w:rsidP="008A11A6">
      <w:pPr>
        <w:pStyle w:val="ListParagraph"/>
        <w:numPr>
          <w:ilvl w:val="0"/>
          <w:numId w:val="15"/>
        </w:numPr>
        <w:pBdr>
          <w:top w:val="nil"/>
          <w:left w:val="nil"/>
          <w:bottom w:val="nil"/>
          <w:right w:val="nil"/>
          <w:between w:val="nil"/>
        </w:pBdr>
        <w:spacing w:after="0" w:line="240" w:lineRule="auto"/>
        <w:rPr>
          <w:rFonts w:ascii="Arial" w:eastAsia="Arial" w:hAnsi="Arial" w:cs="Arial"/>
        </w:rPr>
      </w:pPr>
      <w:r w:rsidRPr="00D97C79">
        <w:rPr>
          <w:rFonts w:ascii="Arial" w:eastAsia="Arial" w:hAnsi="Arial" w:cs="Arial"/>
        </w:rPr>
        <w:t>Overs</w:t>
      </w:r>
      <w:r w:rsidR="00DA282E">
        <w:rPr>
          <w:rFonts w:ascii="Arial" w:eastAsia="Arial" w:hAnsi="Arial" w:cs="Arial"/>
        </w:rPr>
        <w:t xml:space="preserve">ee and develop </w:t>
      </w:r>
      <w:r w:rsidRPr="00D97C79">
        <w:rPr>
          <w:rFonts w:ascii="Arial" w:eastAsia="Arial" w:hAnsi="Arial" w:cs="Arial"/>
        </w:rPr>
        <w:t>all organisational administration (potentially with support from a volunteer)</w:t>
      </w:r>
      <w:r w:rsidR="00DA282E">
        <w:rPr>
          <w:rFonts w:ascii="Arial" w:eastAsia="Arial" w:hAnsi="Arial" w:cs="Arial"/>
        </w:rPr>
        <w:t xml:space="preserve"> </w:t>
      </w:r>
      <w:r w:rsidR="00DA282E" w:rsidRPr="00D97C79">
        <w:rPr>
          <w:rFonts w:ascii="Arial" w:eastAsia="Arial" w:hAnsi="Arial" w:cs="Arial"/>
        </w:rPr>
        <w:t>and identify opportunities for improvements in systems and processes.</w:t>
      </w:r>
    </w:p>
    <w:p w14:paraId="10C872A1" w14:textId="5FA833AD" w:rsidR="00EB703A" w:rsidRPr="00D97C79" w:rsidRDefault="00EB703A" w:rsidP="008A11A6">
      <w:pPr>
        <w:pStyle w:val="ListParagraph"/>
        <w:numPr>
          <w:ilvl w:val="0"/>
          <w:numId w:val="15"/>
        </w:numPr>
        <w:pBdr>
          <w:top w:val="nil"/>
          <w:left w:val="nil"/>
          <w:bottom w:val="nil"/>
          <w:right w:val="nil"/>
          <w:between w:val="nil"/>
        </w:pBdr>
        <w:spacing w:after="0" w:line="240" w:lineRule="auto"/>
        <w:rPr>
          <w:rFonts w:ascii="Arial" w:eastAsia="Arial" w:hAnsi="Arial" w:cs="Arial"/>
        </w:rPr>
      </w:pPr>
      <w:r w:rsidRPr="00D97C79">
        <w:rPr>
          <w:rFonts w:ascii="Arial" w:eastAsia="Arial" w:hAnsi="Arial" w:cs="Arial"/>
        </w:rPr>
        <w:t>Monitoring and responding to the charity’s communication channels (including via social media and hello@ email)</w:t>
      </w:r>
      <w:r w:rsidR="00D81AAF">
        <w:rPr>
          <w:rFonts w:ascii="Arial" w:eastAsia="Arial" w:hAnsi="Arial" w:cs="Arial"/>
        </w:rPr>
        <w:t>.</w:t>
      </w:r>
    </w:p>
    <w:p w14:paraId="7D5A4B60" w14:textId="52D35627" w:rsidR="00EB703A" w:rsidRPr="00D97C79" w:rsidRDefault="00D831DB" w:rsidP="008A11A6">
      <w:pPr>
        <w:pStyle w:val="ListParagraph"/>
        <w:numPr>
          <w:ilvl w:val="0"/>
          <w:numId w:val="15"/>
        </w:numPr>
        <w:pBdr>
          <w:top w:val="nil"/>
          <w:left w:val="nil"/>
          <w:bottom w:val="nil"/>
          <w:right w:val="nil"/>
          <w:between w:val="nil"/>
        </w:pBdr>
        <w:spacing w:after="0" w:line="240" w:lineRule="auto"/>
        <w:rPr>
          <w:rFonts w:ascii="Arial" w:eastAsia="Arial" w:hAnsi="Arial" w:cs="Arial"/>
        </w:rPr>
      </w:pPr>
      <w:r>
        <w:rPr>
          <w:rFonts w:ascii="Arial" w:eastAsia="Arial" w:hAnsi="Arial" w:cs="Arial"/>
        </w:rPr>
        <w:t>Play a role in tracking</w:t>
      </w:r>
      <w:r w:rsidR="00EB703A" w:rsidRPr="00D97C79">
        <w:rPr>
          <w:rFonts w:ascii="Arial" w:eastAsia="Arial" w:hAnsi="Arial" w:cs="Arial"/>
        </w:rPr>
        <w:t xml:space="preserve"> the charity’s annual workplan and monitoring of progress against targets</w:t>
      </w:r>
      <w:r w:rsidR="00D81AAF">
        <w:rPr>
          <w:rFonts w:ascii="Arial" w:eastAsia="Arial" w:hAnsi="Arial" w:cs="Arial"/>
        </w:rPr>
        <w:t>.</w:t>
      </w:r>
    </w:p>
    <w:p w14:paraId="4FF79A86" w14:textId="4F6E39EC" w:rsidR="0045551C" w:rsidRPr="00D97C79" w:rsidRDefault="0045551C" w:rsidP="008A11A6">
      <w:pPr>
        <w:pStyle w:val="ListParagraph"/>
        <w:numPr>
          <w:ilvl w:val="0"/>
          <w:numId w:val="15"/>
        </w:numPr>
        <w:pBdr>
          <w:top w:val="nil"/>
          <w:left w:val="nil"/>
          <w:bottom w:val="nil"/>
          <w:right w:val="nil"/>
          <w:between w:val="nil"/>
        </w:pBdr>
        <w:spacing w:after="0" w:line="240" w:lineRule="auto"/>
        <w:rPr>
          <w:rFonts w:ascii="Arial" w:eastAsia="Arial" w:hAnsi="Arial" w:cs="Arial"/>
        </w:rPr>
      </w:pPr>
      <w:r w:rsidRPr="00D97C79">
        <w:rPr>
          <w:rFonts w:ascii="Arial" w:eastAsia="Arial" w:hAnsi="Arial" w:cs="Arial"/>
        </w:rPr>
        <w:t>Play a role in strategic reviews and contribute to the wider thinking and planning of the organisation.</w:t>
      </w:r>
    </w:p>
    <w:p w14:paraId="350BAECC" w14:textId="48C08DAA" w:rsidR="00610DCB" w:rsidRPr="00542E88" w:rsidRDefault="00353A7E" w:rsidP="00A151D0">
      <w:pPr>
        <w:pStyle w:val="ListParagraph"/>
        <w:numPr>
          <w:ilvl w:val="0"/>
          <w:numId w:val="15"/>
        </w:numPr>
        <w:pBdr>
          <w:top w:val="nil"/>
          <w:left w:val="nil"/>
          <w:bottom w:val="nil"/>
          <w:right w:val="nil"/>
          <w:between w:val="nil"/>
        </w:pBdr>
        <w:spacing w:after="0" w:line="240" w:lineRule="auto"/>
        <w:rPr>
          <w:rFonts w:ascii="Arial" w:eastAsia="Arial" w:hAnsi="Arial" w:cs="Arial"/>
        </w:rPr>
      </w:pPr>
      <w:r w:rsidRPr="00D97C79">
        <w:rPr>
          <w:rFonts w:ascii="Arial" w:eastAsia="Arial" w:hAnsi="Arial" w:cs="Arial"/>
        </w:rPr>
        <w:t>Regularly report on progress to Trustees.</w:t>
      </w:r>
    </w:p>
    <w:p w14:paraId="350BAECD" w14:textId="77777777" w:rsidR="000E3A26" w:rsidRDefault="000E3A26" w:rsidP="00A151D0">
      <w:pPr>
        <w:rPr>
          <w:rFonts w:ascii="Arial" w:eastAsia="Arial" w:hAnsi="Arial" w:cs="Arial"/>
          <w:b/>
          <w:color w:val="9B4F96"/>
        </w:rPr>
      </w:pPr>
    </w:p>
    <w:p w14:paraId="350BAECE" w14:textId="77777777" w:rsidR="00A151D0" w:rsidRDefault="00A151D0" w:rsidP="00A151D0">
      <w:pPr>
        <w:rPr>
          <w:rFonts w:ascii="Arial" w:eastAsia="Arial" w:hAnsi="Arial" w:cs="Arial"/>
        </w:rPr>
      </w:pPr>
      <w:r>
        <w:rPr>
          <w:rFonts w:ascii="Arial" w:eastAsia="Arial" w:hAnsi="Arial" w:cs="Arial"/>
          <w:b/>
          <w:color w:val="9B4F96"/>
        </w:rPr>
        <w:t>Person Specification</w:t>
      </w:r>
      <w:r>
        <w:rPr>
          <w:rFonts w:ascii="Arial" w:eastAsia="Arial" w:hAnsi="Arial" w:cs="Arial"/>
          <w:b/>
          <w:color w:val="9B4F96"/>
        </w:rPr>
        <w:tab/>
      </w:r>
      <w:r>
        <w:rPr>
          <w:rFonts w:ascii="Arial" w:eastAsia="Arial" w:hAnsi="Arial" w:cs="Arial"/>
          <w:b/>
          <w:color w:val="9B4F96"/>
        </w:rPr>
        <w:tab/>
      </w:r>
      <w:r>
        <w:rPr>
          <w:rFonts w:ascii="Arial" w:eastAsia="Arial" w:hAnsi="Arial" w:cs="Arial"/>
          <w:b/>
          <w:color w:val="9B4F96"/>
        </w:rPr>
        <w:tab/>
      </w:r>
      <w:r>
        <w:rPr>
          <w:rFonts w:ascii="Arial" w:eastAsia="Arial" w:hAnsi="Arial" w:cs="Arial"/>
        </w:rPr>
        <w:t xml:space="preserve">E = Essential </w:t>
      </w:r>
      <w:r>
        <w:rPr>
          <w:rFonts w:ascii="Arial" w:eastAsia="Arial" w:hAnsi="Arial" w:cs="Arial"/>
        </w:rPr>
        <w:tab/>
        <w:t>D = Desirable</w:t>
      </w:r>
    </w:p>
    <w:p w14:paraId="350BAECF" w14:textId="77777777" w:rsidR="00A151D0" w:rsidRDefault="00A151D0" w:rsidP="00A151D0">
      <w:pPr>
        <w:rPr>
          <w:rFonts w:ascii="Arial" w:eastAsia="Arial" w:hAnsi="Arial" w:cs="Arial"/>
          <w:b/>
        </w:rPr>
      </w:pPr>
      <w:r>
        <w:rPr>
          <w:rFonts w:ascii="Arial" w:eastAsia="Arial" w:hAnsi="Arial" w:cs="Arial"/>
          <w:b/>
        </w:rPr>
        <w:t>Experience</w:t>
      </w:r>
    </w:p>
    <w:tbl>
      <w:tblPr>
        <w:tblW w:w="10410" w:type="dxa"/>
        <w:tblInd w:w="-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0"/>
        <w:gridCol w:w="10020"/>
      </w:tblGrid>
      <w:tr w:rsidR="00A151D0" w14:paraId="350BAED2" w14:textId="77777777" w:rsidTr="00B65FBB">
        <w:tc>
          <w:tcPr>
            <w:tcW w:w="390" w:type="dxa"/>
          </w:tcPr>
          <w:p w14:paraId="350BAED0" w14:textId="77777777" w:rsidR="00A151D0" w:rsidRDefault="00A151D0" w:rsidP="00F56A16">
            <w:pPr>
              <w:rPr>
                <w:rFonts w:ascii="Arial" w:eastAsia="Arial" w:hAnsi="Arial" w:cs="Arial"/>
              </w:rPr>
            </w:pPr>
            <w:r>
              <w:rPr>
                <w:rFonts w:ascii="Arial" w:eastAsia="Arial" w:hAnsi="Arial" w:cs="Arial"/>
              </w:rPr>
              <w:t>E</w:t>
            </w:r>
          </w:p>
        </w:tc>
        <w:tc>
          <w:tcPr>
            <w:tcW w:w="10020" w:type="dxa"/>
          </w:tcPr>
          <w:p w14:paraId="350BAED1" w14:textId="0710AD45" w:rsidR="00A151D0" w:rsidRDefault="00A151D0" w:rsidP="00B65FBB">
            <w:pPr>
              <w:rPr>
                <w:rFonts w:ascii="Arial" w:eastAsia="Arial" w:hAnsi="Arial" w:cs="Arial"/>
              </w:rPr>
            </w:pPr>
            <w:r>
              <w:rPr>
                <w:rFonts w:ascii="Arial" w:eastAsia="Arial" w:hAnsi="Arial" w:cs="Arial"/>
              </w:rPr>
              <w:t xml:space="preserve">Demonstrable experience of successful </w:t>
            </w:r>
            <w:r w:rsidR="00EB703A">
              <w:rPr>
                <w:rFonts w:ascii="Arial" w:eastAsia="Arial" w:hAnsi="Arial" w:cs="Arial"/>
              </w:rPr>
              <w:t xml:space="preserve">public </w:t>
            </w:r>
            <w:r>
              <w:rPr>
                <w:rFonts w:ascii="Arial" w:eastAsia="Arial" w:hAnsi="Arial" w:cs="Arial"/>
              </w:rPr>
              <w:t>fundraising and management</w:t>
            </w:r>
          </w:p>
        </w:tc>
      </w:tr>
      <w:tr w:rsidR="00EB703A" w14:paraId="6E4C4578" w14:textId="77777777" w:rsidTr="00B65FBB">
        <w:tc>
          <w:tcPr>
            <w:tcW w:w="390" w:type="dxa"/>
          </w:tcPr>
          <w:p w14:paraId="25059400" w14:textId="7D685A6B" w:rsidR="00EB703A" w:rsidRDefault="00EB703A" w:rsidP="00F56A16">
            <w:pPr>
              <w:rPr>
                <w:rFonts w:ascii="Arial" w:eastAsia="Arial" w:hAnsi="Arial" w:cs="Arial"/>
              </w:rPr>
            </w:pPr>
            <w:r>
              <w:rPr>
                <w:rFonts w:ascii="Arial" w:eastAsia="Arial" w:hAnsi="Arial" w:cs="Arial"/>
              </w:rPr>
              <w:t>E</w:t>
            </w:r>
          </w:p>
        </w:tc>
        <w:tc>
          <w:tcPr>
            <w:tcW w:w="10020" w:type="dxa"/>
          </w:tcPr>
          <w:p w14:paraId="620B8077" w14:textId="119D9AE7" w:rsidR="00EB703A" w:rsidRDefault="00EB703A" w:rsidP="00B65FBB">
            <w:pPr>
              <w:rPr>
                <w:rFonts w:ascii="Arial" w:eastAsia="Arial" w:hAnsi="Arial" w:cs="Arial"/>
              </w:rPr>
            </w:pPr>
            <w:r>
              <w:rPr>
                <w:rFonts w:ascii="Arial" w:eastAsia="Arial" w:hAnsi="Arial" w:cs="Arial"/>
              </w:rPr>
              <w:t>Demonstrable experience of successful grant applications and management</w:t>
            </w:r>
          </w:p>
        </w:tc>
      </w:tr>
      <w:tr w:rsidR="00EB703A" w14:paraId="791EE118" w14:textId="77777777" w:rsidTr="00B65FBB">
        <w:tc>
          <w:tcPr>
            <w:tcW w:w="390" w:type="dxa"/>
          </w:tcPr>
          <w:p w14:paraId="1673FCEF" w14:textId="2761C351" w:rsidR="00EB703A" w:rsidRDefault="00EB703A" w:rsidP="00F56A16">
            <w:pPr>
              <w:rPr>
                <w:rFonts w:ascii="Arial" w:eastAsia="Arial" w:hAnsi="Arial" w:cs="Arial"/>
              </w:rPr>
            </w:pPr>
            <w:r>
              <w:rPr>
                <w:rFonts w:ascii="Arial" w:eastAsia="Arial" w:hAnsi="Arial" w:cs="Arial"/>
              </w:rPr>
              <w:t>E</w:t>
            </w:r>
          </w:p>
        </w:tc>
        <w:tc>
          <w:tcPr>
            <w:tcW w:w="10020" w:type="dxa"/>
          </w:tcPr>
          <w:p w14:paraId="7ABB28F3" w14:textId="0668CC0A" w:rsidR="00EB703A" w:rsidRDefault="00EB703A" w:rsidP="00B65FBB">
            <w:pPr>
              <w:rPr>
                <w:rFonts w:ascii="Arial" w:eastAsia="Arial" w:hAnsi="Arial" w:cs="Arial"/>
              </w:rPr>
            </w:pPr>
            <w:r>
              <w:rPr>
                <w:rFonts w:ascii="Arial" w:eastAsia="Arial" w:hAnsi="Arial" w:cs="Arial"/>
              </w:rPr>
              <w:t>Demonstrable experience of excellent donor stewardship</w:t>
            </w:r>
          </w:p>
        </w:tc>
      </w:tr>
      <w:tr w:rsidR="00EB703A" w14:paraId="34B3B0AC" w14:textId="77777777" w:rsidTr="00B65FBB">
        <w:tc>
          <w:tcPr>
            <w:tcW w:w="390" w:type="dxa"/>
          </w:tcPr>
          <w:p w14:paraId="62F69B2A" w14:textId="20C23CAB" w:rsidR="00EB703A" w:rsidRDefault="00EB703A" w:rsidP="00F56A16">
            <w:pPr>
              <w:rPr>
                <w:rFonts w:ascii="Arial" w:eastAsia="Arial" w:hAnsi="Arial" w:cs="Arial"/>
              </w:rPr>
            </w:pPr>
            <w:r>
              <w:rPr>
                <w:rFonts w:ascii="Arial" w:eastAsia="Arial" w:hAnsi="Arial" w:cs="Arial"/>
              </w:rPr>
              <w:t>E</w:t>
            </w:r>
          </w:p>
        </w:tc>
        <w:tc>
          <w:tcPr>
            <w:tcW w:w="10020" w:type="dxa"/>
          </w:tcPr>
          <w:p w14:paraId="29AB8901" w14:textId="5FBAB44B" w:rsidR="00EB703A" w:rsidRDefault="00EB703A" w:rsidP="00B65FBB">
            <w:pPr>
              <w:rPr>
                <w:rFonts w:ascii="Arial" w:eastAsia="Arial" w:hAnsi="Arial" w:cs="Arial"/>
              </w:rPr>
            </w:pPr>
            <w:r>
              <w:rPr>
                <w:rFonts w:ascii="Arial" w:eastAsia="Arial" w:hAnsi="Arial" w:cs="Arial"/>
              </w:rPr>
              <w:t xml:space="preserve">Demonstrable experience in </w:t>
            </w:r>
            <w:r w:rsidR="00AB610C">
              <w:rPr>
                <w:rFonts w:ascii="Arial" w:eastAsia="Arial" w:hAnsi="Arial" w:cs="Arial"/>
              </w:rPr>
              <w:t>m</w:t>
            </w:r>
            <w:r>
              <w:rPr>
                <w:rFonts w:ascii="Arial" w:eastAsia="Arial" w:hAnsi="Arial" w:cs="Arial"/>
              </w:rPr>
              <w:t xml:space="preserve">arketing and </w:t>
            </w:r>
            <w:r w:rsidR="00AB610C">
              <w:rPr>
                <w:rFonts w:ascii="Arial" w:eastAsia="Arial" w:hAnsi="Arial" w:cs="Arial"/>
              </w:rPr>
              <w:t>c</w:t>
            </w:r>
            <w:r>
              <w:rPr>
                <w:rFonts w:ascii="Arial" w:eastAsia="Arial" w:hAnsi="Arial" w:cs="Arial"/>
              </w:rPr>
              <w:t>ommunications</w:t>
            </w:r>
          </w:p>
        </w:tc>
      </w:tr>
      <w:tr w:rsidR="00B65FBB" w14:paraId="350BAED5" w14:textId="77777777" w:rsidTr="00B65FBB">
        <w:tc>
          <w:tcPr>
            <w:tcW w:w="390" w:type="dxa"/>
          </w:tcPr>
          <w:p w14:paraId="350BAED3" w14:textId="77777777" w:rsidR="00B65FBB" w:rsidRDefault="00B65FBB" w:rsidP="00F56A16">
            <w:pPr>
              <w:rPr>
                <w:rFonts w:ascii="Arial" w:eastAsia="Arial" w:hAnsi="Arial" w:cs="Arial"/>
              </w:rPr>
            </w:pPr>
            <w:r>
              <w:rPr>
                <w:rFonts w:ascii="Arial" w:eastAsia="Arial" w:hAnsi="Arial" w:cs="Arial"/>
              </w:rPr>
              <w:t>E</w:t>
            </w:r>
          </w:p>
        </w:tc>
        <w:tc>
          <w:tcPr>
            <w:tcW w:w="10020" w:type="dxa"/>
          </w:tcPr>
          <w:p w14:paraId="350BAED4" w14:textId="17F51529" w:rsidR="00B65FBB" w:rsidRPr="003D5763" w:rsidRDefault="00B65FBB" w:rsidP="00F56A16">
            <w:pPr>
              <w:rPr>
                <w:rFonts w:ascii="Arial" w:eastAsia="Arial" w:hAnsi="Arial" w:cs="Arial"/>
              </w:rPr>
            </w:pPr>
            <w:r>
              <w:rPr>
                <w:rFonts w:ascii="Arial" w:eastAsia="Arial" w:hAnsi="Arial" w:cs="Arial"/>
              </w:rPr>
              <w:t xml:space="preserve">Demonstrable experience in the </w:t>
            </w:r>
            <w:r w:rsidR="00EB703A">
              <w:rPr>
                <w:rFonts w:ascii="Arial" w:eastAsia="Arial" w:hAnsi="Arial" w:cs="Arial"/>
              </w:rPr>
              <w:t xml:space="preserve">Small </w:t>
            </w:r>
            <w:r>
              <w:rPr>
                <w:rFonts w:ascii="Arial" w:eastAsia="Arial" w:hAnsi="Arial" w:cs="Arial"/>
              </w:rPr>
              <w:t xml:space="preserve">Charity sector </w:t>
            </w:r>
          </w:p>
        </w:tc>
      </w:tr>
      <w:tr w:rsidR="000E3A26" w14:paraId="350BAED8" w14:textId="77777777" w:rsidTr="00B65FBB">
        <w:tc>
          <w:tcPr>
            <w:tcW w:w="390" w:type="dxa"/>
          </w:tcPr>
          <w:p w14:paraId="350BAED6" w14:textId="77777777" w:rsidR="000E3A26" w:rsidRDefault="000E3A26" w:rsidP="00F56A16">
            <w:pPr>
              <w:rPr>
                <w:rFonts w:ascii="Arial" w:eastAsia="Arial" w:hAnsi="Arial" w:cs="Arial"/>
              </w:rPr>
            </w:pPr>
            <w:r>
              <w:rPr>
                <w:rFonts w:ascii="Arial" w:eastAsia="Arial" w:hAnsi="Arial" w:cs="Arial"/>
              </w:rPr>
              <w:t>E</w:t>
            </w:r>
          </w:p>
        </w:tc>
        <w:tc>
          <w:tcPr>
            <w:tcW w:w="10020" w:type="dxa"/>
          </w:tcPr>
          <w:p w14:paraId="350BAED7" w14:textId="77777777" w:rsidR="000E3A26" w:rsidRPr="003D5763" w:rsidRDefault="000E3A26" w:rsidP="00F56A16">
            <w:pPr>
              <w:rPr>
                <w:rFonts w:ascii="Arial" w:eastAsia="Arial" w:hAnsi="Arial" w:cs="Arial"/>
              </w:rPr>
            </w:pPr>
            <w:r>
              <w:rPr>
                <w:rFonts w:ascii="Arial" w:eastAsia="Arial" w:hAnsi="Arial" w:cs="Arial"/>
              </w:rPr>
              <w:t>Experience of growing and diversifying income streams</w:t>
            </w:r>
          </w:p>
        </w:tc>
      </w:tr>
      <w:tr w:rsidR="000E3A26" w14:paraId="350BAEDB" w14:textId="77777777" w:rsidTr="00B65FBB">
        <w:tc>
          <w:tcPr>
            <w:tcW w:w="390" w:type="dxa"/>
          </w:tcPr>
          <w:p w14:paraId="350BAED9" w14:textId="77777777" w:rsidR="000E3A26" w:rsidRDefault="000E3A26" w:rsidP="00F56A16">
            <w:pPr>
              <w:rPr>
                <w:rFonts w:ascii="Arial" w:eastAsia="Arial" w:hAnsi="Arial" w:cs="Arial"/>
              </w:rPr>
            </w:pPr>
            <w:r>
              <w:rPr>
                <w:rFonts w:ascii="Arial" w:eastAsia="Arial" w:hAnsi="Arial" w:cs="Arial"/>
              </w:rPr>
              <w:t>D</w:t>
            </w:r>
          </w:p>
        </w:tc>
        <w:tc>
          <w:tcPr>
            <w:tcW w:w="10020" w:type="dxa"/>
          </w:tcPr>
          <w:p w14:paraId="350BAEDA" w14:textId="77777777" w:rsidR="000E3A26" w:rsidRDefault="000E3A26" w:rsidP="000E3A26">
            <w:pPr>
              <w:rPr>
                <w:rFonts w:ascii="Arial" w:eastAsia="Arial" w:hAnsi="Arial" w:cs="Arial"/>
              </w:rPr>
            </w:pPr>
            <w:r>
              <w:rPr>
                <w:rFonts w:ascii="Arial" w:eastAsia="Arial" w:hAnsi="Arial" w:cs="Arial"/>
              </w:rPr>
              <w:t xml:space="preserve">Experience of institutional fundraising </w:t>
            </w:r>
          </w:p>
        </w:tc>
      </w:tr>
      <w:tr w:rsidR="000E3A26" w14:paraId="350BAEDE" w14:textId="77777777" w:rsidTr="00B65FBB">
        <w:tc>
          <w:tcPr>
            <w:tcW w:w="390" w:type="dxa"/>
          </w:tcPr>
          <w:p w14:paraId="350BAEDC" w14:textId="77777777" w:rsidR="000E3A26" w:rsidRDefault="000E3A26" w:rsidP="00F56A16">
            <w:pPr>
              <w:rPr>
                <w:rFonts w:ascii="Arial" w:eastAsia="Arial" w:hAnsi="Arial" w:cs="Arial"/>
              </w:rPr>
            </w:pPr>
            <w:r>
              <w:rPr>
                <w:rFonts w:ascii="Arial" w:eastAsia="Arial" w:hAnsi="Arial" w:cs="Arial"/>
              </w:rPr>
              <w:t>D</w:t>
            </w:r>
          </w:p>
        </w:tc>
        <w:tc>
          <w:tcPr>
            <w:tcW w:w="10020" w:type="dxa"/>
          </w:tcPr>
          <w:p w14:paraId="350BAEDD" w14:textId="77777777" w:rsidR="000E3A26" w:rsidRDefault="000E3A26" w:rsidP="00F56A16">
            <w:pPr>
              <w:rPr>
                <w:rFonts w:ascii="Arial" w:eastAsia="Arial" w:hAnsi="Arial" w:cs="Arial"/>
              </w:rPr>
            </w:pPr>
            <w:r w:rsidRPr="003D5763">
              <w:rPr>
                <w:rFonts w:ascii="Arial" w:eastAsia="Arial" w:hAnsi="Arial" w:cs="Arial"/>
              </w:rPr>
              <w:t>Familiar</w:t>
            </w:r>
            <w:r>
              <w:rPr>
                <w:rFonts w:ascii="Arial" w:eastAsia="Arial" w:hAnsi="Arial" w:cs="Arial"/>
              </w:rPr>
              <w:t>ity</w:t>
            </w:r>
            <w:r w:rsidRPr="003D5763">
              <w:rPr>
                <w:rFonts w:ascii="Arial" w:eastAsia="Arial" w:hAnsi="Arial" w:cs="Arial"/>
              </w:rPr>
              <w:t xml:space="preserve"> with the International NGO sector</w:t>
            </w:r>
          </w:p>
        </w:tc>
      </w:tr>
      <w:tr w:rsidR="000E3A26" w14:paraId="350BAEE1" w14:textId="77777777" w:rsidTr="00B65FBB">
        <w:tc>
          <w:tcPr>
            <w:tcW w:w="390" w:type="dxa"/>
          </w:tcPr>
          <w:p w14:paraId="350BAEDF" w14:textId="77777777" w:rsidR="000E3A26" w:rsidRDefault="000E3A26" w:rsidP="00F56A16">
            <w:pPr>
              <w:rPr>
                <w:rFonts w:ascii="Arial" w:eastAsia="Arial" w:hAnsi="Arial" w:cs="Arial"/>
              </w:rPr>
            </w:pPr>
            <w:r>
              <w:rPr>
                <w:rFonts w:ascii="Arial" w:eastAsia="Arial" w:hAnsi="Arial" w:cs="Arial"/>
              </w:rPr>
              <w:t>D</w:t>
            </w:r>
          </w:p>
        </w:tc>
        <w:tc>
          <w:tcPr>
            <w:tcW w:w="10020" w:type="dxa"/>
          </w:tcPr>
          <w:p w14:paraId="350BAEE0" w14:textId="77777777" w:rsidR="000E3A26" w:rsidRDefault="000E3A26" w:rsidP="00F56A16">
            <w:pPr>
              <w:rPr>
                <w:rFonts w:ascii="Arial" w:eastAsia="Arial" w:hAnsi="Arial" w:cs="Arial"/>
              </w:rPr>
            </w:pPr>
            <w:r>
              <w:rPr>
                <w:rFonts w:ascii="Arial" w:eastAsia="Arial" w:hAnsi="Arial" w:cs="Arial"/>
              </w:rPr>
              <w:t>Experience of working in international development</w:t>
            </w:r>
          </w:p>
        </w:tc>
      </w:tr>
      <w:tr w:rsidR="000E3A26" w14:paraId="350BAEE4" w14:textId="77777777" w:rsidTr="00B65FBB">
        <w:tc>
          <w:tcPr>
            <w:tcW w:w="390" w:type="dxa"/>
          </w:tcPr>
          <w:p w14:paraId="350BAEE2" w14:textId="77777777" w:rsidR="000E3A26" w:rsidRDefault="000E3A26" w:rsidP="00F56A16">
            <w:pPr>
              <w:rPr>
                <w:rFonts w:ascii="Arial" w:eastAsia="Arial" w:hAnsi="Arial" w:cs="Arial"/>
              </w:rPr>
            </w:pPr>
            <w:r>
              <w:rPr>
                <w:rFonts w:ascii="Arial" w:eastAsia="Arial" w:hAnsi="Arial" w:cs="Arial"/>
              </w:rPr>
              <w:t>D</w:t>
            </w:r>
          </w:p>
        </w:tc>
        <w:tc>
          <w:tcPr>
            <w:tcW w:w="10020" w:type="dxa"/>
          </w:tcPr>
          <w:p w14:paraId="350BAEE3" w14:textId="39453C6D" w:rsidR="000E3A26" w:rsidRDefault="000E3A26" w:rsidP="00F56A16">
            <w:pPr>
              <w:rPr>
                <w:rFonts w:ascii="Arial" w:eastAsia="Arial" w:hAnsi="Arial" w:cs="Arial"/>
              </w:rPr>
            </w:pPr>
            <w:r w:rsidRPr="003B6BFC">
              <w:rPr>
                <w:rFonts w:ascii="Arial" w:eastAsia="Arial" w:hAnsi="Arial" w:cs="Arial"/>
              </w:rPr>
              <w:t xml:space="preserve">Experience of measuring, monitoring and evaluating </w:t>
            </w:r>
            <w:r w:rsidR="00AB610C">
              <w:rPr>
                <w:rFonts w:ascii="Arial" w:eastAsia="Arial" w:hAnsi="Arial" w:cs="Arial"/>
              </w:rPr>
              <w:t xml:space="preserve">the </w:t>
            </w:r>
            <w:r w:rsidRPr="003B6BFC">
              <w:rPr>
                <w:rFonts w:ascii="Arial" w:eastAsia="Arial" w:hAnsi="Arial" w:cs="Arial"/>
              </w:rPr>
              <w:t>quantitative and qualitativ</w:t>
            </w:r>
            <w:r>
              <w:rPr>
                <w:rFonts w:ascii="Arial" w:eastAsia="Arial" w:hAnsi="Arial" w:cs="Arial"/>
              </w:rPr>
              <w:t>e</w:t>
            </w:r>
            <w:r w:rsidR="00DC0F3B">
              <w:rPr>
                <w:rFonts w:ascii="Arial" w:eastAsia="Arial" w:hAnsi="Arial" w:cs="Arial"/>
              </w:rPr>
              <w:t xml:space="preserve"> </w:t>
            </w:r>
            <w:r w:rsidR="00AB610C">
              <w:rPr>
                <w:rFonts w:ascii="Arial" w:eastAsia="Arial" w:hAnsi="Arial" w:cs="Arial"/>
              </w:rPr>
              <w:t xml:space="preserve">impact of </w:t>
            </w:r>
            <w:r w:rsidR="00C50BB8">
              <w:rPr>
                <w:rFonts w:ascii="Arial" w:eastAsia="Arial" w:hAnsi="Arial" w:cs="Arial"/>
              </w:rPr>
              <w:t>fundraising comms</w:t>
            </w:r>
          </w:p>
        </w:tc>
      </w:tr>
    </w:tbl>
    <w:p w14:paraId="25693065" w14:textId="77777777" w:rsidR="00B142E1" w:rsidRDefault="00B142E1" w:rsidP="00A151D0">
      <w:pPr>
        <w:rPr>
          <w:rFonts w:ascii="Arial" w:eastAsia="Arial" w:hAnsi="Arial" w:cs="Arial"/>
          <w:b/>
        </w:rPr>
      </w:pPr>
    </w:p>
    <w:p w14:paraId="350BAEE6" w14:textId="791B3FBD" w:rsidR="00A151D0" w:rsidRDefault="00A151D0" w:rsidP="00A151D0">
      <w:pPr>
        <w:rPr>
          <w:rFonts w:ascii="Arial" w:eastAsia="Arial" w:hAnsi="Arial" w:cs="Arial"/>
          <w:b/>
        </w:rPr>
      </w:pPr>
      <w:r>
        <w:rPr>
          <w:rFonts w:ascii="Arial" w:eastAsia="Arial" w:hAnsi="Arial" w:cs="Arial"/>
          <w:b/>
        </w:rPr>
        <w:t>Skills</w:t>
      </w:r>
    </w:p>
    <w:tbl>
      <w:tblPr>
        <w:tblW w:w="10425" w:type="dxa"/>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0"/>
        <w:gridCol w:w="10035"/>
      </w:tblGrid>
      <w:tr w:rsidR="00A151D0" w14:paraId="350BAEE9" w14:textId="77777777" w:rsidTr="00B65FBB">
        <w:tc>
          <w:tcPr>
            <w:tcW w:w="390" w:type="dxa"/>
          </w:tcPr>
          <w:p w14:paraId="350BAEE7" w14:textId="77777777" w:rsidR="00A151D0" w:rsidRDefault="00A151D0" w:rsidP="00F56A16">
            <w:pPr>
              <w:rPr>
                <w:rFonts w:ascii="Arial" w:eastAsia="Arial" w:hAnsi="Arial" w:cs="Arial"/>
              </w:rPr>
            </w:pPr>
            <w:r>
              <w:rPr>
                <w:rFonts w:ascii="Arial" w:eastAsia="Arial" w:hAnsi="Arial" w:cs="Arial"/>
              </w:rPr>
              <w:t>E</w:t>
            </w:r>
          </w:p>
        </w:tc>
        <w:tc>
          <w:tcPr>
            <w:tcW w:w="10035" w:type="dxa"/>
          </w:tcPr>
          <w:p w14:paraId="350BAEE8" w14:textId="361D88C8" w:rsidR="00A151D0" w:rsidRDefault="00A151D0" w:rsidP="00F56A16">
            <w:pPr>
              <w:rPr>
                <w:rFonts w:ascii="Arial" w:eastAsia="Arial" w:hAnsi="Arial" w:cs="Arial"/>
              </w:rPr>
            </w:pPr>
            <w:r>
              <w:rPr>
                <w:rFonts w:ascii="Arial" w:eastAsia="Arial" w:hAnsi="Arial" w:cs="Arial"/>
              </w:rPr>
              <w:t xml:space="preserve">Strong project </w:t>
            </w:r>
            <w:r w:rsidR="00D9179E">
              <w:rPr>
                <w:rFonts w:ascii="Arial" w:eastAsia="Arial" w:hAnsi="Arial" w:cs="Arial"/>
              </w:rPr>
              <w:t>and</w:t>
            </w:r>
            <w:r w:rsidR="00C83828">
              <w:rPr>
                <w:rFonts w:ascii="Arial" w:eastAsia="Arial" w:hAnsi="Arial" w:cs="Arial"/>
              </w:rPr>
              <w:t xml:space="preserve"> </w:t>
            </w:r>
            <w:r>
              <w:rPr>
                <w:rFonts w:ascii="Arial" w:eastAsia="Arial" w:hAnsi="Arial" w:cs="Arial"/>
              </w:rPr>
              <w:t>management</w:t>
            </w:r>
            <w:r w:rsidR="00D9179E">
              <w:rPr>
                <w:rFonts w:ascii="Arial" w:eastAsia="Arial" w:hAnsi="Arial" w:cs="Arial"/>
              </w:rPr>
              <w:t xml:space="preserve"> and monitoring</w:t>
            </w:r>
            <w:r>
              <w:rPr>
                <w:rFonts w:ascii="Arial" w:eastAsia="Arial" w:hAnsi="Arial" w:cs="Arial"/>
              </w:rPr>
              <w:t xml:space="preserve"> skills </w:t>
            </w:r>
          </w:p>
        </w:tc>
      </w:tr>
      <w:tr w:rsidR="00D9179E" w14:paraId="276F992E" w14:textId="77777777" w:rsidTr="00B65FBB">
        <w:tc>
          <w:tcPr>
            <w:tcW w:w="390" w:type="dxa"/>
          </w:tcPr>
          <w:p w14:paraId="0DF061B4" w14:textId="74941644" w:rsidR="00D9179E" w:rsidRDefault="00D9179E" w:rsidP="00D9179E">
            <w:pPr>
              <w:rPr>
                <w:rFonts w:ascii="Arial" w:eastAsia="Arial" w:hAnsi="Arial" w:cs="Arial"/>
              </w:rPr>
            </w:pPr>
            <w:r>
              <w:rPr>
                <w:rFonts w:ascii="Arial" w:eastAsia="Arial" w:hAnsi="Arial" w:cs="Arial"/>
              </w:rPr>
              <w:t>E</w:t>
            </w:r>
          </w:p>
        </w:tc>
        <w:tc>
          <w:tcPr>
            <w:tcW w:w="10035" w:type="dxa"/>
          </w:tcPr>
          <w:p w14:paraId="59E0FDA5" w14:textId="03DA93A3" w:rsidR="00D9179E" w:rsidRDefault="00D9179E" w:rsidP="00D9179E">
            <w:pPr>
              <w:rPr>
                <w:rFonts w:ascii="Arial" w:eastAsia="Arial" w:hAnsi="Arial" w:cs="Arial"/>
              </w:rPr>
            </w:pPr>
            <w:r>
              <w:rPr>
                <w:rFonts w:ascii="Arial" w:eastAsia="Arial" w:hAnsi="Arial" w:cs="Arial"/>
              </w:rPr>
              <w:t xml:space="preserve">Strong financial management and budgeting skills </w:t>
            </w:r>
          </w:p>
        </w:tc>
      </w:tr>
      <w:tr w:rsidR="00D9179E" w14:paraId="350BAEEC" w14:textId="77777777" w:rsidTr="00B65FBB">
        <w:tc>
          <w:tcPr>
            <w:tcW w:w="390" w:type="dxa"/>
          </w:tcPr>
          <w:p w14:paraId="350BAEEA" w14:textId="77777777" w:rsidR="00D9179E" w:rsidRDefault="00D9179E" w:rsidP="00D9179E">
            <w:pPr>
              <w:rPr>
                <w:rFonts w:ascii="Arial" w:eastAsia="Arial" w:hAnsi="Arial" w:cs="Arial"/>
              </w:rPr>
            </w:pPr>
            <w:r>
              <w:rPr>
                <w:rFonts w:ascii="Arial" w:eastAsia="Arial" w:hAnsi="Arial" w:cs="Arial"/>
              </w:rPr>
              <w:t>E</w:t>
            </w:r>
          </w:p>
        </w:tc>
        <w:tc>
          <w:tcPr>
            <w:tcW w:w="10035" w:type="dxa"/>
          </w:tcPr>
          <w:p w14:paraId="350BAEEB" w14:textId="10407ED3" w:rsidR="00D9179E" w:rsidRDefault="00D9179E" w:rsidP="00D9179E">
            <w:pPr>
              <w:rPr>
                <w:rFonts w:ascii="Arial" w:eastAsia="Arial" w:hAnsi="Arial" w:cs="Arial"/>
              </w:rPr>
            </w:pPr>
            <w:r>
              <w:rPr>
                <w:rFonts w:ascii="Arial" w:eastAsia="Arial" w:hAnsi="Arial" w:cs="Arial"/>
              </w:rPr>
              <w:t>High level written and verbal communication skills</w:t>
            </w:r>
            <w:r w:rsidR="00481004">
              <w:rPr>
                <w:rFonts w:ascii="Arial" w:eastAsia="Arial" w:hAnsi="Arial" w:cs="Arial"/>
              </w:rPr>
              <w:t xml:space="preserve"> and</w:t>
            </w:r>
            <w:r w:rsidRPr="00425916">
              <w:rPr>
                <w:rFonts w:ascii="Arial" w:eastAsia="Arial" w:hAnsi="Arial" w:cs="Arial"/>
              </w:rPr>
              <w:t xml:space="preserve"> listening skills across distance and culture</w:t>
            </w:r>
          </w:p>
        </w:tc>
      </w:tr>
      <w:tr w:rsidR="00D9179E" w14:paraId="350BAEEF" w14:textId="77777777" w:rsidTr="00B65FBB">
        <w:tc>
          <w:tcPr>
            <w:tcW w:w="390" w:type="dxa"/>
          </w:tcPr>
          <w:p w14:paraId="350BAEED" w14:textId="77777777" w:rsidR="00D9179E" w:rsidRDefault="00D9179E" w:rsidP="00D9179E">
            <w:pPr>
              <w:rPr>
                <w:rFonts w:ascii="Arial" w:eastAsia="Arial" w:hAnsi="Arial" w:cs="Arial"/>
              </w:rPr>
            </w:pPr>
            <w:r>
              <w:rPr>
                <w:rFonts w:ascii="Arial" w:eastAsia="Arial" w:hAnsi="Arial" w:cs="Arial"/>
              </w:rPr>
              <w:t>D</w:t>
            </w:r>
          </w:p>
        </w:tc>
        <w:tc>
          <w:tcPr>
            <w:tcW w:w="10035" w:type="dxa"/>
          </w:tcPr>
          <w:p w14:paraId="350BAEEE" w14:textId="77777777" w:rsidR="00D9179E" w:rsidRDefault="00D9179E" w:rsidP="00D9179E">
            <w:pPr>
              <w:rPr>
                <w:rFonts w:ascii="Arial" w:eastAsia="Arial" w:hAnsi="Arial" w:cs="Arial"/>
              </w:rPr>
            </w:pPr>
            <w:r>
              <w:rPr>
                <w:rFonts w:ascii="Arial" w:eastAsia="Arial" w:hAnsi="Arial" w:cs="Arial"/>
              </w:rPr>
              <w:t>Ability to understand, collate and interpret monitoring and evaluation data</w:t>
            </w:r>
          </w:p>
        </w:tc>
      </w:tr>
    </w:tbl>
    <w:p w14:paraId="350BAEF0" w14:textId="77777777" w:rsidR="000E3A26" w:rsidRDefault="000E3A26" w:rsidP="00A151D0">
      <w:pPr>
        <w:rPr>
          <w:rFonts w:ascii="Arial" w:eastAsia="Arial" w:hAnsi="Arial" w:cs="Arial"/>
          <w:b/>
        </w:rPr>
      </w:pPr>
    </w:p>
    <w:p w14:paraId="350BAEF1" w14:textId="77777777" w:rsidR="00A151D0" w:rsidRDefault="00A151D0" w:rsidP="00A151D0">
      <w:pPr>
        <w:rPr>
          <w:rFonts w:ascii="Arial" w:eastAsia="Arial" w:hAnsi="Arial" w:cs="Arial"/>
          <w:b/>
        </w:rPr>
      </w:pPr>
      <w:r>
        <w:rPr>
          <w:rFonts w:ascii="Arial" w:eastAsia="Arial" w:hAnsi="Arial" w:cs="Arial"/>
          <w:b/>
        </w:rPr>
        <w:t>Qualities</w:t>
      </w:r>
    </w:p>
    <w:tbl>
      <w:tblPr>
        <w:tblW w:w="10425" w:type="dxa"/>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0"/>
        <w:gridCol w:w="10035"/>
      </w:tblGrid>
      <w:tr w:rsidR="00A151D0" w14:paraId="350BAEF4" w14:textId="77777777" w:rsidTr="00B65FBB">
        <w:tc>
          <w:tcPr>
            <w:tcW w:w="390" w:type="dxa"/>
          </w:tcPr>
          <w:p w14:paraId="350BAEF2" w14:textId="77777777" w:rsidR="00A151D0" w:rsidRDefault="00A151D0" w:rsidP="00F56A16">
            <w:pPr>
              <w:rPr>
                <w:rFonts w:ascii="Arial" w:eastAsia="Arial" w:hAnsi="Arial" w:cs="Arial"/>
              </w:rPr>
            </w:pPr>
            <w:r>
              <w:rPr>
                <w:rFonts w:ascii="Arial" w:eastAsia="Arial" w:hAnsi="Arial" w:cs="Arial"/>
              </w:rPr>
              <w:t>E</w:t>
            </w:r>
          </w:p>
        </w:tc>
        <w:tc>
          <w:tcPr>
            <w:tcW w:w="10035" w:type="dxa"/>
          </w:tcPr>
          <w:p w14:paraId="350BAEF3" w14:textId="77777777" w:rsidR="00A151D0" w:rsidRDefault="00A151D0" w:rsidP="00F56A16">
            <w:pPr>
              <w:rPr>
                <w:rFonts w:ascii="Arial" w:eastAsia="Arial" w:hAnsi="Arial" w:cs="Arial"/>
              </w:rPr>
            </w:pPr>
            <w:r>
              <w:rPr>
                <w:rFonts w:ascii="Arial" w:eastAsia="Arial" w:hAnsi="Arial" w:cs="Arial"/>
              </w:rPr>
              <w:t>Highly organised</w:t>
            </w:r>
          </w:p>
        </w:tc>
      </w:tr>
      <w:tr w:rsidR="00A151D0" w14:paraId="350BAEF7" w14:textId="77777777" w:rsidTr="00B65FBB">
        <w:tc>
          <w:tcPr>
            <w:tcW w:w="390" w:type="dxa"/>
          </w:tcPr>
          <w:p w14:paraId="350BAEF5" w14:textId="77777777" w:rsidR="00A151D0" w:rsidRDefault="00A151D0" w:rsidP="00F56A16">
            <w:pPr>
              <w:rPr>
                <w:rFonts w:ascii="Arial" w:eastAsia="Arial" w:hAnsi="Arial" w:cs="Arial"/>
              </w:rPr>
            </w:pPr>
            <w:r>
              <w:rPr>
                <w:rFonts w:ascii="Arial" w:eastAsia="Arial" w:hAnsi="Arial" w:cs="Arial"/>
              </w:rPr>
              <w:t>E</w:t>
            </w:r>
          </w:p>
        </w:tc>
        <w:tc>
          <w:tcPr>
            <w:tcW w:w="10035" w:type="dxa"/>
          </w:tcPr>
          <w:p w14:paraId="350BAEF6" w14:textId="77777777" w:rsidR="00A151D0" w:rsidRDefault="00A151D0" w:rsidP="00F56A16">
            <w:pPr>
              <w:rPr>
                <w:rFonts w:ascii="Arial" w:eastAsia="Arial" w:hAnsi="Arial" w:cs="Arial"/>
              </w:rPr>
            </w:pPr>
            <w:r>
              <w:rPr>
                <w:rFonts w:ascii="Arial" w:eastAsia="Arial" w:hAnsi="Arial" w:cs="Arial"/>
              </w:rPr>
              <w:t xml:space="preserve">Team player – can grow and maintain relationships with a variety of stakeholders, can support colleagues to achieve the aims of the charity </w:t>
            </w:r>
          </w:p>
        </w:tc>
      </w:tr>
      <w:tr w:rsidR="00A151D0" w14:paraId="350BAEFA" w14:textId="77777777" w:rsidTr="00B65FBB">
        <w:tc>
          <w:tcPr>
            <w:tcW w:w="390" w:type="dxa"/>
          </w:tcPr>
          <w:p w14:paraId="350BAEF8" w14:textId="77777777" w:rsidR="00A151D0" w:rsidRDefault="00A151D0" w:rsidP="00F56A16">
            <w:pPr>
              <w:rPr>
                <w:rFonts w:ascii="Arial" w:eastAsia="Arial" w:hAnsi="Arial" w:cs="Arial"/>
              </w:rPr>
            </w:pPr>
            <w:r>
              <w:rPr>
                <w:rFonts w:ascii="Arial" w:eastAsia="Arial" w:hAnsi="Arial" w:cs="Arial"/>
              </w:rPr>
              <w:lastRenderedPageBreak/>
              <w:t>E</w:t>
            </w:r>
          </w:p>
        </w:tc>
        <w:tc>
          <w:tcPr>
            <w:tcW w:w="10035" w:type="dxa"/>
          </w:tcPr>
          <w:p w14:paraId="350BAEF9" w14:textId="77777777" w:rsidR="00A151D0" w:rsidRDefault="00A151D0" w:rsidP="00F56A16">
            <w:pPr>
              <w:rPr>
                <w:rFonts w:ascii="Arial" w:eastAsia="Arial" w:hAnsi="Arial" w:cs="Arial"/>
              </w:rPr>
            </w:pPr>
            <w:r>
              <w:rPr>
                <w:rFonts w:ascii="Arial" w:eastAsia="Arial" w:hAnsi="Arial" w:cs="Arial"/>
              </w:rPr>
              <w:t>Self-starter – can work on own initiative and manage own workload</w:t>
            </w:r>
          </w:p>
        </w:tc>
      </w:tr>
      <w:tr w:rsidR="00A151D0" w14:paraId="350BAEFD" w14:textId="77777777" w:rsidTr="00B65FBB">
        <w:tc>
          <w:tcPr>
            <w:tcW w:w="390" w:type="dxa"/>
          </w:tcPr>
          <w:p w14:paraId="350BAEFB" w14:textId="77777777" w:rsidR="00A151D0" w:rsidRDefault="00A151D0" w:rsidP="00F56A16">
            <w:pPr>
              <w:rPr>
                <w:rFonts w:ascii="Arial" w:eastAsia="Arial" w:hAnsi="Arial" w:cs="Arial"/>
              </w:rPr>
            </w:pPr>
            <w:r>
              <w:rPr>
                <w:rFonts w:ascii="Arial" w:eastAsia="Arial" w:hAnsi="Arial" w:cs="Arial"/>
              </w:rPr>
              <w:t>E</w:t>
            </w:r>
          </w:p>
        </w:tc>
        <w:tc>
          <w:tcPr>
            <w:tcW w:w="10035" w:type="dxa"/>
          </w:tcPr>
          <w:p w14:paraId="350BAEFC" w14:textId="77777777" w:rsidR="00A151D0" w:rsidRDefault="00A151D0" w:rsidP="00F56A16">
            <w:pPr>
              <w:rPr>
                <w:rFonts w:ascii="Arial" w:eastAsia="Arial" w:hAnsi="Arial" w:cs="Arial"/>
              </w:rPr>
            </w:pPr>
            <w:r>
              <w:rPr>
                <w:rFonts w:ascii="Arial" w:eastAsia="Arial" w:hAnsi="Arial" w:cs="Arial"/>
              </w:rPr>
              <w:t>Can work under pressure to competing deadlines</w:t>
            </w:r>
          </w:p>
        </w:tc>
      </w:tr>
      <w:tr w:rsidR="00A151D0" w14:paraId="350BAF00" w14:textId="77777777" w:rsidTr="00B65FBB">
        <w:tc>
          <w:tcPr>
            <w:tcW w:w="390" w:type="dxa"/>
          </w:tcPr>
          <w:p w14:paraId="350BAEFE" w14:textId="77777777" w:rsidR="00A151D0" w:rsidRDefault="00A151D0" w:rsidP="00F56A16">
            <w:pPr>
              <w:rPr>
                <w:rFonts w:ascii="Arial" w:eastAsia="Arial" w:hAnsi="Arial" w:cs="Arial"/>
              </w:rPr>
            </w:pPr>
            <w:r>
              <w:rPr>
                <w:rFonts w:ascii="Arial" w:eastAsia="Arial" w:hAnsi="Arial" w:cs="Arial"/>
              </w:rPr>
              <w:t>E</w:t>
            </w:r>
          </w:p>
        </w:tc>
        <w:tc>
          <w:tcPr>
            <w:tcW w:w="10035" w:type="dxa"/>
          </w:tcPr>
          <w:p w14:paraId="350BAEFF" w14:textId="77777777" w:rsidR="00A151D0" w:rsidRDefault="00A151D0" w:rsidP="00F56A16">
            <w:pPr>
              <w:rPr>
                <w:rFonts w:ascii="Arial" w:eastAsia="Arial" w:hAnsi="Arial" w:cs="Arial"/>
              </w:rPr>
            </w:pPr>
            <w:r>
              <w:rPr>
                <w:rFonts w:ascii="Arial" w:eastAsia="Arial" w:hAnsi="Arial" w:cs="Arial"/>
              </w:rPr>
              <w:t>Good communicator, you can clearly and concisely express yourself</w:t>
            </w:r>
          </w:p>
        </w:tc>
      </w:tr>
      <w:tr w:rsidR="00A151D0" w14:paraId="350BAF03" w14:textId="77777777" w:rsidTr="00B65FBB">
        <w:tc>
          <w:tcPr>
            <w:tcW w:w="390" w:type="dxa"/>
          </w:tcPr>
          <w:p w14:paraId="350BAF01" w14:textId="77777777" w:rsidR="00A151D0" w:rsidRDefault="00A151D0" w:rsidP="00F56A16">
            <w:pPr>
              <w:rPr>
                <w:rFonts w:ascii="Arial" w:eastAsia="Arial" w:hAnsi="Arial" w:cs="Arial"/>
              </w:rPr>
            </w:pPr>
            <w:r>
              <w:rPr>
                <w:rFonts w:ascii="Arial" w:eastAsia="Arial" w:hAnsi="Arial" w:cs="Arial"/>
              </w:rPr>
              <w:t>D</w:t>
            </w:r>
          </w:p>
        </w:tc>
        <w:tc>
          <w:tcPr>
            <w:tcW w:w="10035" w:type="dxa"/>
          </w:tcPr>
          <w:p w14:paraId="350BAF02" w14:textId="77777777" w:rsidR="00A151D0" w:rsidRDefault="00A151D0" w:rsidP="00F56A16">
            <w:pPr>
              <w:rPr>
                <w:rFonts w:ascii="Arial" w:eastAsia="Arial" w:hAnsi="Arial" w:cs="Arial"/>
              </w:rPr>
            </w:pPr>
            <w:r>
              <w:rPr>
                <w:rFonts w:ascii="Arial" w:eastAsia="Arial" w:hAnsi="Arial" w:cs="Arial"/>
              </w:rPr>
              <w:t>Passionate about international development and creating an equal world</w:t>
            </w:r>
          </w:p>
        </w:tc>
      </w:tr>
    </w:tbl>
    <w:p w14:paraId="163B0F35" w14:textId="77777777" w:rsidR="000C5115" w:rsidRDefault="000C5115" w:rsidP="00A151D0">
      <w:pPr>
        <w:rPr>
          <w:rFonts w:ascii="Arial" w:eastAsia="Arial" w:hAnsi="Arial" w:cs="Arial"/>
          <w:b/>
          <w:color w:val="9B4F96"/>
        </w:rPr>
      </w:pPr>
    </w:p>
    <w:p w14:paraId="10A97581" w14:textId="49A33BD4" w:rsidR="005A48AE" w:rsidRDefault="00A151D0" w:rsidP="00A151D0">
      <w:pPr>
        <w:rPr>
          <w:rFonts w:ascii="Arial" w:eastAsia="Arial" w:hAnsi="Arial" w:cs="Arial"/>
          <w:b/>
          <w:color w:val="9B4F96"/>
        </w:rPr>
      </w:pPr>
      <w:r>
        <w:rPr>
          <w:rFonts w:ascii="Arial" w:eastAsia="Arial" w:hAnsi="Arial" w:cs="Arial"/>
          <w:b/>
          <w:color w:val="9B4F96"/>
        </w:rPr>
        <w:t>To Apply</w:t>
      </w:r>
      <w:r w:rsidR="005A48AE">
        <w:rPr>
          <w:rFonts w:ascii="Arial" w:eastAsia="Arial" w:hAnsi="Arial" w:cs="Arial"/>
          <w:b/>
          <w:color w:val="9B4F96"/>
        </w:rPr>
        <w:t xml:space="preserve"> (</w:t>
      </w:r>
      <w:r w:rsidR="00D97C79">
        <w:rPr>
          <w:rFonts w:ascii="Arial" w:eastAsia="Arial" w:hAnsi="Arial" w:cs="Arial"/>
          <w:b/>
          <w:color w:val="9B4F96"/>
        </w:rPr>
        <w:t>closing date:</w:t>
      </w:r>
      <w:r w:rsidR="006E6FBD">
        <w:rPr>
          <w:rFonts w:ascii="Arial" w:eastAsia="Arial" w:hAnsi="Arial" w:cs="Arial"/>
          <w:b/>
          <w:color w:val="9B4F96"/>
        </w:rPr>
        <w:t xml:space="preserve"> 4</w:t>
      </w:r>
      <w:r w:rsidR="006E6FBD" w:rsidRPr="006E6FBD">
        <w:rPr>
          <w:rFonts w:ascii="Arial" w:eastAsia="Arial" w:hAnsi="Arial" w:cs="Arial"/>
          <w:b/>
          <w:color w:val="9B4F96"/>
          <w:vertAlign w:val="superscript"/>
        </w:rPr>
        <w:t>th</w:t>
      </w:r>
      <w:r w:rsidR="006E6FBD">
        <w:rPr>
          <w:rFonts w:ascii="Arial" w:eastAsia="Arial" w:hAnsi="Arial" w:cs="Arial"/>
          <w:b/>
          <w:color w:val="9B4F96"/>
        </w:rPr>
        <w:t xml:space="preserve"> May 2021 – 5pm</w:t>
      </w:r>
      <w:r w:rsidR="00D97C79">
        <w:rPr>
          <w:rFonts w:ascii="Arial" w:eastAsia="Arial" w:hAnsi="Arial" w:cs="Arial"/>
          <w:b/>
          <w:color w:val="9B4F96"/>
        </w:rPr>
        <w:t>)</w:t>
      </w:r>
    </w:p>
    <w:p w14:paraId="350BAF0A" w14:textId="2F06618E" w:rsidR="00A151D0" w:rsidRPr="00AD2698" w:rsidRDefault="00A151D0" w:rsidP="00A151D0">
      <w:pPr>
        <w:rPr>
          <w:rFonts w:ascii="Arial" w:eastAsia="Arial" w:hAnsi="Arial" w:cs="Arial"/>
          <w:b/>
          <w:color w:val="9B4F96"/>
        </w:rPr>
      </w:pPr>
      <w:r>
        <w:rPr>
          <w:rFonts w:ascii="Arial" w:eastAsia="Arial" w:hAnsi="Arial" w:cs="Arial"/>
        </w:rPr>
        <w:t>Please send your CV and a cover letter detailing</w:t>
      </w:r>
      <w:r w:rsidR="00D97C79">
        <w:rPr>
          <w:rFonts w:ascii="Arial" w:eastAsia="Arial" w:hAnsi="Arial" w:cs="Arial"/>
        </w:rPr>
        <w:t>:</w:t>
      </w:r>
    </w:p>
    <w:p w14:paraId="350BAF0B" w14:textId="77777777" w:rsidR="00A151D0" w:rsidRDefault="00A151D0" w:rsidP="00A151D0">
      <w:pPr>
        <w:numPr>
          <w:ilvl w:val="0"/>
          <w:numId w:val="9"/>
        </w:numPr>
        <w:spacing w:after="0" w:line="276" w:lineRule="auto"/>
        <w:rPr>
          <w:rFonts w:ascii="Arial" w:eastAsia="Arial" w:hAnsi="Arial" w:cs="Arial"/>
        </w:rPr>
      </w:pPr>
      <w:r>
        <w:rPr>
          <w:rFonts w:ascii="Arial" w:eastAsia="Arial" w:hAnsi="Arial" w:cs="Arial"/>
        </w:rPr>
        <w:t>Your experience relevant to this role</w:t>
      </w:r>
    </w:p>
    <w:p w14:paraId="350BAF0C" w14:textId="77777777" w:rsidR="00A151D0" w:rsidRDefault="00A151D0" w:rsidP="00A151D0">
      <w:pPr>
        <w:numPr>
          <w:ilvl w:val="0"/>
          <w:numId w:val="9"/>
        </w:numPr>
        <w:spacing w:after="0" w:line="276" w:lineRule="auto"/>
        <w:rPr>
          <w:rFonts w:ascii="Arial" w:eastAsia="Arial" w:hAnsi="Arial" w:cs="Arial"/>
        </w:rPr>
      </w:pPr>
      <w:r>
        <w:rPr>
          <w:rFonts w:ascii="Arial" w:eastAsia="Arial" w:hAnsi="Arial" w:cs="Arial"/>
        </w:rPr>
        <w:t>How you meet the aspects of the person specification</w:t>
      </w:r>
    </w:p>
    <w:p w14:paraId="350BAF0D" w14:textId="77777777" w:rsidR="00A151D0" w:rsidRDefault="00A151D0" w:rsidP="00A151D0">
      <w:pPr>
        <w:numPr>
          <w:ilvl w:val="0"/>
          <w:numId w:val="9"/>
        </w:numPr>
        <w:spacing w:after="200" w:line="276" w:lineRule="auto"/>
        <w:rPr>
          <w:rFonts w:ascii="Arial" w:eastAsia="Arial" w:hAnsi="Arial" w:cs="Arial"/>
        </w:rPr>
      </w:pPr>
      <w:r>
        <w:rPr>
          <w:rFonts w:ascii="Arial" w:eastAsia="Arial" w:hAnsi="Arial" w:cs="Arial"/>
        </w:rPr>
        <w:t>Why you want to join Team Kenya</w:t>
      </w:r>
    </w:p>
    <w:p w14:paraId="350BAF0E" w14:textId="62C48779" w:rsidR="00A151D0" w:rsidRPr="00AD2698" w:rsidRDefault="00A151D0" w:rsidP="00A151D0">
      <w:pPr>
        <w:rPr>
          <w:rFonts w:ascii="Arial" w:eastAsia="Arial" w:hAnsi="Arial" w:cs="Arial"/>
          <w:b/>
        </w:rPr>
      </w:pPr>
      <w:r w:rsidRPr="003D5763">
        <w:rPr>
          <w:rFonts w:ascii="Arial" w:eastAsia="Arial" w:hAnsi="Arial" w:cs="Arial"/>
        </w:rPr>
        <w:t>To</w:t>
      </w:r>
      <w:r w:rsidR="00B65FBB">
        <w:rPr>
          <w:rFonts w:ascii="Arial" w:eastAsia="Arial" w:hAnsi="Arial" w:cs="Arial"/>
        </w:rPr>
        <w:t xml:space="preserve"> Val Wilson at </w:t>
      </w:r>
      <w:hyperlink r:id="rId10" w:history="1">
        <w:r w:rsidR="005A48AE" w:rsidRPr="00D26C99">
          <w:rPr>
            <w:rStyle w:val="Hyperlink"/>
            <w:rFonts w:ascii="Arial" w:eastAsia="Arial" w:hAnsi="Arial" w:cs="Arial"/>
          </w:rPr>
          <w:t>hello@team-kenya.co.uk</w:t>
        </w:r>
      </w:hyperlink>
      <w:r w:rsidR="005A48AE">
        <w:rPr>
          <w:rStyle w:val="Hyperlink"/>
          <w:rFonts w:ascii="Arial" w:eastAsia="Arial" w:hAnsi="Arial" w:cs="Arial"/>
        </w:rPr>
        <w:t xml:space="preserve"> </w:t>
      </w:r>
    </w:p>
    <w:p w14:paraId="350BAF0F" w14:textId="064A099E" w:rsidR="00B65FBB" w:rsidRDefault="00A151D0" w:rsidP="00A151D0">
      <w:pPr>
        <w:rPr>
          <w:rFonts w:ascii="Arial" w:eastAsia="Arial" w:hAnsi="Arial" w:cs="Arial"/>
        </w:rPr>
      </w:pPr>
      <w:r>
        <w:rPr>
          <w:rFonts w:ascii="Arial" w:eastAsia="Arial" w:hAnsi="Arial" w:cs="Arial"/>
        </w:rPr>
        <w:t>Should you wish to discuss this role, or if you have any questions, please email</w:t>
      </w:r>
      <w:r w:rsidR="00D97C79">
        <w:rPr>
          <w:rFonts w:ascii="Arial" w:eastAsia="Arial" w:hAnsi="Arial" w:cs="Arial"/>
        </w:rPr>
        <w:t>:</w:t>
      </w:r>
    </w:p>
    <w:p w14:paraId="350BAF10" w14:textId="77777777" w:rsidR="00A151D0" w:rsidRDefault="000C5115" w:rsidP="00A151D0">
      <w:pPr>
        <w:rPr>
          <w:rFonts w:ascii="Arial" w:eastAsia="Arial" w:hAnsi="Arial" w:cs="Arial"/>
        </w:rPr>
      </w:pPr>
      <w:hyperlink r:id="rId11" w:history="1">
        <w:r w:rsidR="00B65FBB" w:rsidRPr="002F09A4">
          <w:rPr>
            <w:rStyle w:val="Hyperlink"/>
            <w:rFonts w:ascii="Arial" w:eastAsia="Arial" w:hAnsi="Arial" w:cs="Arial"/>
          </w:rPr>
          <w:t>val@team-kenya.co.uk</w:t>
        </w:r>
      </w:hyperlink>
      <w:r w:rsidR="00A151D0">
        <w:rPr>
          <w:rFonts w:ascii="Arial" w:eastAsia="Arial" w:hAnsi="Arial" w:cs="Arial"/>
        </w:rPr>
        <w:t>.</w:t>
      </w:r>
    </w:p>
    <w:p w14:paraId="350BAF11" w14:textId="77777777" w:rsidR="00A151D0" w:rsidRDefault="00A151D0" w:rsidP="00A151D0">
      <w:pPr>
        <w:rPr>
          <w:rFonts w:ascii="Arial" w:eastAsia="Arial" w:hAnsi="Arial" w:cs="Arial"/>
        </w:rPr>
      </w:pPr>
    </w:p>
    <w:p w14:paraId="350BAF12" w14:textId="77777777" w:rsidR="00A151D0" w:rsidRDefault="00A151D0" w:rsidP="00A151D0">
      <w:pPr>
        <w:jc w:val="center"/>
        <w:rPr>
          <w:rFonts w:ascii="Arial" w:eastAsia="Arial" w:hAnsi="Arial" w:cs="Arial"/>
          <w:b/>
          <w:color w:val="9B4F96"/>
        </w:rPr>
      </w:pPr>
      <w:r>
        <w:rPr>
          <w:rFonts w:ascii="Arial" w:eastAsia="Arial" w:hAnsi="Arial" w:cs="Arial"/>
          <w:b/>
          <w:color w:val="9B4F96"/>
        </w:rPr>
        <w:t>Thank you for your interest in joining Team Kenya!</w:t>
      </w:r>
    </w:p>
    <w:p w14:paraId="350BAF13" w14:textId="77777777" w:rsidR="00A151D0" w:rsidRDefault="00A151D0" w:rsidP="00A151D0">
      <w:pPr>
        <w:spacing w:after="0" w:line="240" w:lineRule="auto"/>
        <w:textAlignment w:val="baseline"/>
        <w:rPr>
          <w:rFonts w:ascii="Trebuchet MS" w:eastAsia="Times New Roman" w:hAnsi="Trebuchet MS" w:cstheme="minorHAnsi"/>
          <w:b/>
        </w:rPr>
      </w:pPr>
    </w:p>
    <w:p w14:paraId="350BAF14" w14:textId="77777777" w:rsidR="00A151D0" w:rsidRDefault="00A151D0" w:rsidP="00A151D0">
      <w:pPr>
        <w:spacing w:after="0" w:line="240" w:lineRule="auto"/>
        <w:textAlignment w:val="baseline"/>
        <w:rPr>
          <w:rFonts w:ascii="Trebuchet MS" w:eastAsia="Times New Roman" w:hAnsi="Trebuchet MS" w:cstheme="minorHAnsi"/>
          <w:b/>
        </w:rPr>
      </w:pPr>
    </w:p>
    <w:p w14:paraId="350BAF15" w14:textId="77777777" w:rsidR="00A151D0" w:rsidRDefault="00A151D0" w:rsidP="00A151D0">
      <w:pPr>
        <w:spacing w:after="0" w:line="240" w:lineRule="auto"/>
        <w:textAlignment w:val="baseline"/>
        <w:rPr>
          <w:rFonts w:ascii="Trebuchet MS" w:eastAsia="Times New Roman" w:hAnsi="Trebuchet MS" w:cstheme="minorHAnsi"/>
          <w:b/>
        </w:rPr>
      </w:pPr>
    </w:p>
    <w:p w14:paraId="350BAF16" w14:textId="77777777" w:rsidR="00A151D0" w:rsidRDefault="00A151D0" w:rsidP="00A151D0">
      <w:pPr>
        <w:spacing w:after="0" w:line="240" w:lineRule="auto"/>
        <w:textAlignment w:val="baseline"/>
        <w:rPr>
          <w:rFonts w:ascii="Trebuchet MS" w:eastAsia="Times New Roman" w:hAnsi="Trebuchet MS" w:cstheme="minorHAnsi"/>
          <w:b/>
        </w:rPr>
      </w:pPr>
    </w:p>
    <w:p w14:paraId="350BAF17" w14:textId="77777777" w:rsidR="00A151D0" w:rsidRDefault="00A151D0" w:rsidP="00A151D0">
      <w:pPr>
        <w:spacing w:after="0" w:line="240" w:lineRule="auto"/>
        <w:textAlignment w:val="baseline"/>
        <w:rPr>
          <w:rFonts w:ascii="Trebuchet MS" w:eastAsia="Times New Roman" w:hAnsi="Trebuchet MS" w:cstheme="minorHAnsi"/>
          <w:b/>
        </w:rPr>
      </w:pPr>
    </w:p>
    <w:p w14:paraId="350BAF18" w14:textId="77777777" w:rsidR="00A151D0" w:rsidRDefault="00A151D0" w:rsidP="00A151D0">
      <w:pPr>
        <w:spacing w:after="0" w:line="240" w:lineRule="auto"/>
        <w:textAlignment w:val="baseline"/>
        <w:rPr>
          <w:rFonts w:ascii="Trebuchet MS" w:eastAsia="Times New Roman" w:hAnsi="Trebuchet MS" w:cstheme="minorHAnsi"/>
          <w:b/>
        </w:rPr>
      </w:pPr>
    </w:p>
    <w:p w14:paraId="350BAF19" w14:textId="77777777" w:rsidR="00A151D0" w:rsidRDefault="00A151D0" w:rsidP="00A151D0">
      <w:pPr>
        <w:spacing w:after="0" w:line="240" w:lineRule="auto"/>
        <w:textAlignment w:val="baseline"/>
        <w:rPr>
          <w:rFonts w:ascii="Trebuchet MS" w:eastAsia="Times New Roman" w:hAnsi="Trebuchet MS" w:cstheme="minorHAnsi"/>
          <w:b/>
        </w:rPr>
      </w:pPr>
    </w:p>
    <w:p w14:paraId="350BAF1A" w14:textId="77777777" w:rsidR="00A151D0" w:rsidRDefault="00A151D0" w:rsidP="00A151D0">
      <w:pPr>
        <w:spacing w:after="0" w:line="240" w:lineRule="auto"/>
        <w:textAlignment w:val="baseline"/>
        <w:rPr>
          <w:rFonts w:ascii="Trebuchet MS" w:eastAsia="Times New Roman" w:hAnsi="Trebuchet MS" w:cstheme="minorHAnsi"/>
          <w:b/>
        </w:rPr>
      </w:pPr>
    </w:p>
    <w:p w14:paraId="350BAF1B" w14:textId="77777777" w:rsidR="00A151D0" w:rsidRDefault="00A151D0" w:rsidP="00A151D0">
      <w:pPr>
        <w:spacing w:after="0" w:line="240" w:lineRule="auto"/>
        <w:textAlignment w:val="baseline"/>
        <w:rPr>
          <w:rFonts w:ascii="Trebuchet MS" w:eastAsia="Times New Roman" w:hAnsi="Trebuchet MS" w:cstheme="minorHAnsi"/>
          <w:b/>
        </w:rPr>
      </w:pPr>
    </w:p>
    <w:p w14:paraId="350BAF1C" w14:textId="77777777" w:rsidR="00A151D0" w:rsidRDefault="00A151D0" w:rsidP="00A151D0">
      <w:pPr>
        <w:spacing w:after="0" w:line="240" w:lineRule="auto"/>
        <w:textAlignment w:val="baseline"/>
        <w:rPr>
          <w:rFonts w:ascii="Trebuchet MS" w:eastAsia="Times New Roman" w:hAnsi="Trebuchet MS" w:cstheme="minorHAnsi"/>
          <w:b/>
        </w:rPr>
      </w:pPr>
    </w:p>
    <w:p w14:paraId="350BAF1D" w14:textId="77777777" w:rsidR="00A151D0" w:rsidRDefault="00A151D0" w:rsidP="00A151D0">
      <w:pPr>
        <w:spacing w:after="0" w:line="240" w:lineRule="auto"/>
        <w:textAlignment w:val="baseline"/>
        <w:rPr>
          <w:rFonts w:ascii="Trebuchet MS" w:eastAsia="Times New Roman" w:hAnsi="Trebuchet MS" w:cstheme="minorHAnsi"/>
          <w:b/>
        </w:rPr>
      </w:pPr>
    </w:p>
    <w:p w14:paraId="350BAF1E" w14:textId="77777777" w:rsidR="00A151D0" w:rsidRDefault="00A151D0" w:rsidP="00A151D0">
      <w:pPr>
        <w:spacing w:after="0" w:line="240" w:lineRule="auto"/>
        <w:textAlignment w:val="baseline"/>
        <w:rPr>
          <w:rFonts w:ascii="Trebuchet MS" w:eastAsia="Times New Roman" w:hAnsi="Trebuchet MS" w:cstheme="minorHAnsi"/>
          <w:b/>
        </w:rPr>
      </w:pPr>
    </w:p>
    <w:p w14:paraId="350BAF1F" w14:textId="77777777" w:rsidR="00A151D0" w:rsidRDefault="00A151D0" w:rsidP="00A151D0">
      <w:pPr>
        <w:spacing w:after="0" w:line="240" w:lineRule="auto"/>
        <w:textAlignment w:val="baseline"/>
        <w:rPr>
          <w:rFonts w:ascii="Trebuchet MS" w:eastAsia="Times New Roman" w:hAnsi="Trebuchet MS" w:cstheme="minorHAnsi"/>
          <w:b/>
        </w:rPr>
      </w:pPr>
    </w:p>
    <w:p w14:paraId="350BAF20" w14:textId="77777777" w:rsidR="00A151D0" w:rsidRDefault="00A151D0" w:rsidP="00A151D0">
      <w:pPr>
        <w:spacing w:after="0" w:line="240" w:lineRule="auto"/>
        <w:textAlignment w:val="baseline"/>
        <w:rPr>
          <w:rFonts w:ascii="Trebuchet MS" w:eastAsia="Times New Roman" w:hAnsi="Trebuchet MS" w:cstheme="minorHAnsi"/>
          <w:b/>
        </w:rPr>
      </w:pPr>
    </w:p>
    <w:p w14:paraId="350BAF2E" w14:textId="77777777" w:rsidR="00E84FE0" w:rsidRDefault="00E84FE0" w:rsidP="005F491F">
      <w:pPr>
        <w:pBdr>
          <w:top w:val="nil"/>
          <w:left w:val="nil"/>
          <w:bottom w:val="nil"/>
          <w:right w:val="nil"/>
          <w:between w:val="nil"/>
        </w:pBdr>
        <w:rPr>
          <w:rFonts w:ascii="Arial" w:eastAsia="Arial" w:hAnsi="Arial" w:cs="Arial"/>
          <w:color w:val="000000"/>
        </w:rPr>
      </w:pPr>
    </w:p>
    <w:sectPr w:rsidR="00E84FE0" w:rsidSect="00E84FE0">
      <w:headerReference w:type="default" r:id="rId12"/>
      <w:footerReference w:type="default" r:id="rId1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340FA" w14:textId="77777777" w:rsidR="006B6921" w:rsidRDefault="006B6921" w:rsidP="00E84FE0">
      <w:pPr>
        <w:spacing w:after="0" w:line="240" w:lineRule="auto"/>
      </w:pPr>
      <w:r>
        <w:separator/>
      </w:r>
    </w:p>
  </w:endnote>
  <w:endnote w:type="continuationSeparator" w:id="0">
    <w:p w14:paraId="21A8F3B4" w14:textId="77777777" w:rsidR="006B6921" w:rsidRDefault="006B6921" w:rsidP="00E84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8715336"/>
      <w:docPartObj>
        <w:docPartGallery w:val="Page Numbers (Bottom of Page)"/>
        <w:docPartUnique/>
      </w:docPartObj>
    </w:sdtPr>
    <w:sdtEndPr>
      <w:rPr>
        <w:noProof/>
      </w:rPr>
    </w:sdtEndPr>
    <w:sdtContent>
      <w:p w14:paraId="22FE8B3A" w14:textId="3B2D988A" w:rsidR="00542E88" w:rsidRDefault="00542E88" w:rsidP="00542E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0BAF3F" w14:textId="135AF1E5" w:rsidR="00E84FE0" w:rsidRDefault="00E84FE0">
    <w:pPr>
      <w:spacing w:after="15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44334" w14:textId="77777777" w:rsidR="006B6921" w:rsidRDefault="006B6921" w:rsidP="00E84FE0">
      <w:pPr>
        <w:spacing w:after="0" w:line="240" w:lineRule="auto"/>
      </w:pPr>
      <w:r>
        <w:separator/>
      </w:r>
    </w:p>
  </w:footnote>
  <w:footnote w:type="continuationSeparator" w:id="0">
    <w:p w14:paraId="20AB5A95" w14:textId="77777777" w:rsidR="006B6921" w:rsidRDefault="006B6921" w:rsidP="00E84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AF3A" w14:textId="77777777" w:rsidR="00E84FE0" w:rsidRDefault="008A3C47">
    <w:pPr>
      <w:pBdr>
        <w:top w:val="nil"/>
        <w:left w:val="nil"/>
        <w:bottom w:val="nil"/>
        <w:right w:val="nil"/>
        <w:between w:val="nil"/>
      </w:pBdr>
      <w:tabs>
        <w:tab w:val="center" w:pos="4513"/>
        <w:tab w:val="right" w:pos="9026"/>
      </w:tabs>
      <w:spacing w:after="0" w:line="240" w:lineRule="auto"/>
      <w:rPr>
        <w:b/>
        <w:color w:val="7030A0"/>
      </w:rPr>
    </w:pPr>
    <w:r>
      <w:rPr>
        <w:b/>
        <w:color w:val="7030A0"/>
      </w:rPr>
      <w:t>Collaboration                            Empowerment                                Integrity                           Respect</w:t>
    </w:r>
  </w:p>
  <w:p w14:paraId="350BAF3B" w14:textId="77777777" w:rsidR="00E84FE0" w:rsidRDefault="00E84FE0">
    <w:pPr>
      <w:pBdr>
        <w:top w:val="nil"/>
        <w:left w:val="nil"/>
        <w:bottom w:val="nil"/>
        <w:right w:val="nil"/>
        <w:between w:val="nil"/>
      </w:pBdr>
      <w:tabs>
        <w:tab w:val="center" w:pos="4513"/>
        <w:tab w:val="right" w:pos="9026"/>
      </w:tabs>
      <w:spacing w:after="0" w:line="240" w:lineRule="auto"/>
      <w:rPr>
        <w:b/>
        <w:color w:val="000000"/>
      </w:rPr>
    </w:pPr>
  </w:p>
  <w:p w14:paraId="350BAF3C" w14:textId="77777777" w:rsidR="00E84FE0" w:rsidRDefault="00E84FE0">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15131"/>
    <w:multiLevelType w:val="hybridMultilevel"/>
    <w:tmpl w:val="71F892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121DB"/>
    <w:multiLevelType w:val="multilevel"/>
    <w:tmpl w:val="34364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F80FDD"/>
    <w:multiLevelType w:val="hybridMultilevel"/>
    <w:tmpl w:val="7292EF4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5415BC"/>
    <w:multiLevelType w:val="hybridMultilevel"/>
    <w:tmpl w:val="098A4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D10F24"/>
    <w:multiLevelType w:val="multilevel"/>
    <w:tmpl w:val="5C022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400302"/>
    <w:multiLevelType w:val="hybridMultilevel"/>
    <w:tmpl w:val="3064E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BA3098"/>
    <w:multiLevelType w:val="hybridMultilevel"/>
    <w:tmpl w:val="DBB2F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862D6C"/>
    <w:multiLevelType w:val="hybridMultilevel"/>
    <w:tmpl w:val="7AD60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696686"/>
    <w:multiLevelType w:val="hybridMultilevel"/>
    <w:tmpl w:val="CF208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4E4482"/>
    <w:multiLevelType w:val="multilevel"/>
    <w:tmpl w:val="D6B0C1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9492E42"/>
    <w:multiLevelType w:val="multilevel"/>
    <w:tmpl w:val="950EA65A"/>
    <w:lvl w:ilvl="0">
      <w:start w:val="1"/>
      <w:numFmt w:val="decimal"/>
      <w:lvlText w:val="%1."/>
      <w:lvlJc w:val="left"/>
      <w:pPr>
        <w:ind w:left="644" w:hanging="359"/>
      </w:pPr>
      <w:rPr>
        <w:color w:val="000000"/>
        <w:u w:val="none"/>
      </w:rPr>
    </w:lvl>
    <w:lvl w:ilvl="1">
      <w:start w:val="1"/>
      <w:numFmt w:val="lowerLetter"/>
      <w:lvlText w:val="%2."/>
      <w:lvlJc w:val="left"/>
      <w:pPr>
        <w:ind w:left="1440" w:hanging="360"/>
      </w:pPr>
      <w:rPr>
        <w:rFonts w:ascii="Arial" w:eastAsia="Arial" w:hAnsi="Arial" w:cs="Arial"/>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D15598A"/>
    <w:multiLevelType w:val="multilevel"/>
    <w:tmpl w:val="5C022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FA598C"/>
    <w:multiLevelType w:val="hybridMultilevel"/>
    <w:tmpl w:val="3FBEA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BD2871"/>
    <w:multiLevelType w:val="multilevel"/>
    <w:tmpl w:val="DC7044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C6D1AED"/>
    <w:multiLevelType w:val="hybridMultilevel"/>
    <w:tmpl w:val="5D90C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9D3046"/>
    <w:multiLevelType w:val="hybridMultilevel"/>
    <w:tmpl w:val="71F406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0"/>
  </w:num>
  <w:num w:numId="3">
    <w:abstractNumId w:val="2"/>
  </w:num>
  <w:num w:numId="4">
    <w:abstractNumId w:val="0"/>
  </w:num>
  <w:num w:numId="5">
    <w:abstractNumId w:val="11"/>
  </w:num>
  <w:num w:numId="6">
    <w:abstractNumId w:val="4"/>
  </w:num>
  <w:num w:numId="7">
    <w:abstractNumId w:val="8"/>
  </w:num>
  <w:num w:numId="8">
    <w:abstractNumId w:val="15"/>
  </w:num>
  <w:num w:numId="9">
    <w:abstractNumId w:val="13"/>
  </w:num>
  <w:num w:numId="10">
    <w:abstractNumId w:val="5"/>
  </w:num>
  <w:num w:numId="11">
    <w:abstractNumId w:val="14"/>
  </w:num>
  <w:num w:numId="12">
    <w:abstractNumId w:val="1"/>
  </w:num>
  <w:num w:numId="13">
    <w:abstractNumId w:val="12"/>
  </w:num>
  <w:num w:numId="14">
    <w:abstractNumId w:val="7"/>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FE0"/>
    <w:rsid w:val="0001510A"/>
    <w:rsid w:val="00023237"/>
    <w:rsid w:val="00042B97"/>
    <w:rsid w:val="00056CC1"/>
    <w:rsid w:val="000B0A33"/>
    <w:rsid w:val="000B50A9"/>
    <w:rsid w:val="000C5115"/>
    <w:rsid w:val="000E3A26"/>
    <w:rsid w:val="00142A7E"/>
    <w:rsid w:val="001B2ECF"/>
    <w:rsid w:val="001C1F09"/>
    <w:rsid w:val="001D1E96"/>
    <w:rsid w:val="001E58D4"/>
    <w:rsid w:val="001E68B2"/>
    <w:rsid w:val="002324F5"/>
    <w:rsid w:val="002E20E1"/>
    <w:rsid w:val="002E69A4"/>
    <w:rsid w:val="002F1B29"/>
    <w:rsid w:val="002F5A04"/>
    <w:rsid w:val="00305E3C"/>
    <w:rsid w:val="00336ACD"/>
    <w:rsid w:val="0033773B"/>
    <w:rsid w:val="00353A7E"/>
    <w:rsid w:val="00433A22"/>
    <w:rsid w:val="00445D31"/>
    <w:rsid w:val="0045551C"/>
    <w:rsid w:val="00481004"/>
    <w:rsid w:val="004C132A"/>
    <w:rsid w:val="004C6895"/>
    <w:rsid w:val="004D4E89"/>
    <w:rsid w:val="004F3EA0"/>
    <w:rsid w:val="00542E88"/>
    <w:rsid w:val="005A48AE"/>
    <w:rsid w:val="005B18AE"/>
    <w:rsid w:val="005D3217"/>
    <w:rsid w:val="005F491F"/>
    <w:rsid w:val="00610DCB"/>
    <w:rsid w:val="006205DC"/>
    <w:rsid w:val="00620798"/>
    <w:rsid w:val="006515C0"/>
    <w:rsid w:val="006B6921"/>
    <w:rsid w:val="006E4299"/>
    <w:rsid w:val="006E6FBD"/>
    <w:rsid w:val="00771C64"/>
    <w:rsid w:val="00782A00"/>
    <w:rsid w:val="007B41BB"/>
    <w:rsid w:val="008A11A6"/>
    <w:rsid w:val="008A3C47"/>
    <w:rsid w:val="008F369F"/>
    <w:rsid w:val="00977912"/>
    <w:rsid w:val="009B3DA3"/>
    <w:rsid w:val="009B6D56"/>
    <w:rsid w:val="009F1618"/>
    <w:rsid w:val="00A151D0"/>
    <w:rsid w:val="00A51DC4"/>
    <w:rsid w:val="00A76921"/>
    <w:rsid w:val="00A81345"/>
    <w:rsid w:val="00AB38D3"/>
    <w:rsid w:val="00AB610C"/>
    <w:rsid w:val="00AB6E0F"/>
    <w:rsid w:val="00AD1B03"/>
    <w:rsid w:val="00AD2698"/>
    <w:rsid w:val="00AD66FB"/>
    <w:rsid w:val="00B142E1"/>
    <w:rsid w:val="00B65FBB"/>
    <w:rsid w:val="00BE3E17"/>
    <w:rsid w:val="00BF060A"/>
    <w:rsid w:val="00C441B6"/>
    <w:rsid w:val="00C50BB8"/>
    <w:rsid w:val="00C83828"/>
    <w:rsid w:val="00C8733B"/>
    <w:rsid w:val="00CB536D"/>
    <w:rsid w:val="00D366C2"/>
    <w:rsid w:val="00D81AAF"/>
    <w:rsid w:val="00D831DB"/>
    <w:rsid w:val="00D9179E"/>
    <w:rsid w:val="00D97C79"/>
    <w:rsid w:val="00DA282E"/>
    <w:rsid w:val="00DC0F3B"/>
    <w:rsid w:val="00E0322F"/>
    <w:rsid w:val="00E106BD"/>
    <w:rsid w:val="00E50A80"/>
    <w:rsid w:val="00E514F4"/>
    <w:rsid w:val="00E84FE0"/>
    <w:rsid w:val="00E95743"/>
    <w:rsid w:val="00EA79F4"/>
    <w:rsid w:val="00EB703A"/>
    <w:rsid w:val="00EE0568"/>
    <w:rsid w:val="00EE1CF5"/>
    <w:rsid w:val="00EF713D"/>
    <w:rsid w:val="00F82B1F"/>
    <w:rsid w:val="00FA1B9F"/>
    <w:rsid w:val="00FC1288"/>
    <w:rsid w:val="00FD744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BAE9B"/>
  <w15:docId w15:val="{72415D51-A2AF-403F-AD5D-774CB3771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530"/>
  </w:style>
  <w:style w:type="paragraph" w:styleId="Heading1">
    <w:name w:val="heading 1"/>
    <w:basedOn w:val="Normal1"/>
    <w:next w:val="Normal1"/>
    <w:rsid w:val="00213530"/>
    <w:pPr>
      <w:keepNext/>
      <w:keepLines/>
      <w:spacing w:before="480" w:after="120"/>
      <w:outlineLvl w:val="0"/>
    </w:pPr>
    <w:rPr>
      <w:b/>
      <w:sz w:val="48"/>
      <w:szCs w:val="48"/>
    </w:rPr>
  </w:style>
  <w:style w:type="paragraph" w:styleId="Heading2">
    <w:name w:val="heading 2"/>
    <w:basedOn w:val="Normal1"/>
    <w:next w:val="Normal1"/>
    <w:rsid w:val="00213530"/>
    <w:pPr>
      <w:keepNext/>
      <w:keepLines/>
      <w:spacing w:before="360" w:after="80"/>
      <w:outlineLvl w:val="1"/>
    </w:pPr>
    <w:rPr>
      <w:b/>
      <w:sz w:val="36"/>
      <w:szCs w:val="36"/>
    </w:rPr>
  </w:style>
  <w:style w:type="paragraph" w:styleId="Heading3">
    <w:name w:val="heading 3"/>
    <w:basedOn w:val="Normal1"/>
    <w:next w:val="Normal1"/>
    <w:rsid w:val="00213530"/>
    <w:pPr>
      <w:keepNext/>
      <w:keepLines/>
      <w:spacing w:before="280" w:after="80"/>
      <w:outlineLvl w:val="2"/>
    </w:pPr>
    <w:rPr>
      <w:b/>
      <w:sz w:val="28"/>
      <w:szCs w:val="28"/>
    </w:rPr>
  </w:style>
  <w:style w:type="paragraph" w:styleId="Heading4">
    <w:name w:val="heading 4"/>
    <w:basedOn w:val="Normal1"/>
    <w:next w:val="Normal1"/>
    <w:rsid w:val="00213530"/>
    <w:pPr>
      <w:keepNext/>
      <w:keepLines/>
      <w:spacing w:before="240" w:after="40"/>
      <w:outlineLvl w:val="3"/>
    </w:pPr>
    <w:rPr>
      <w:b/>
      <w:sz w:val="24"/>
      <w:szCs w:val="24"/>
    </w:rPr>
  </w:style>
  <w:style w:type="paragraph" w:styleId="Heading5">
    <w:name w:val="heading 5"/>
    <w:basedOn w:val="Normal1"/>
    <w:next w:val="Normal1"/>
    <w:rsid w:val="00213530"/>
    <w:pPr>
      <w:keepNext/>
      <w:keepLines/>
      <w:spacing w:before="220" w:after="40"/>
      <w:outlineLvl w:val="4"/>
    </w:pPr>
    <w:rPr>
      <w:b/>
    </w:rPr>
  </w:style>
  <w:style w:type="paragraph" w:styleId="Heading6">
    <w:name w:val="heading 6"/>
    <w:basedOn w:val="Normal1"/>
    <w:next w:val="Normal1"/>
    <w:rsid w:val="0021353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0">
    <w:name w:val="Normal1"/>
    <w:rsid w:val="00E84FE0"/>
  </w:style>
  <w:style w:type="paragraph" w:styleId="Title">
    <w:name w:val="Title"/>
    <w:basedOn w:val="Normal1"/>
    <w:next w:val="Normal1"/>
    <w:rsid w:val="00213530"/>
    <w:pPr>
      <w:keepNext/>
      <w:keepLines/>
      <w:spacing w:before="480" w:after="120"/>
    </w:pPr>
    <w:rPr>
      <w:b/>
      <w:sz w:val="72"/>
      <w:szCs w:val="72"/>
    </w:rPr>
  </w:style>
  <w:style w:type="paragraph" w:customStyle="1" w:styleId="Normal2">
    <w:name w:val="Normal2"/>
    <w:rsid w:val="00E84FE0"/>
  </w:style>
  <w:style w:type="paragraph" w:customStyle="1" w:styleId="Normal1">
    <w:name w:val="Normal1"/>
    <w:rsid w:val="00213530"/>
  </w:style>
  <w:style w:type="table" w:styleId="TableGrid">
    <w:name w:val="Table Grid"/>
    <w:basedOn w:val="TableNormal"/>
    <w:uiPriority w:val="39"/>
    <w:rsid w:val="00012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17F0"/>
    <w:pPr>
      <w:ind w:left="720"/>
      <w:contextualSpacing/>
    </w:pPr>
  </w:style>
  <w:style w:type="character" w:styleId="CommentReference">
    <w:name w:val="annotation reference"/>
    <w:basedOn w:val="DefaultParagraphFont"/>
    <w:uiPriority w:val="99"/>
    <w:semiHidden/>
    <w:unhideWhenUsed/>
    <w:rsid w:val="00AC2182"/>
    <w:rPr>
      <w:sz w:val="16"/>
      <w:szCs w:val="16"/>
    </w:rPr>
  </w:style>
  <w:style w:type="paragraph" w:styleId="CommentText">
    <w:name w:val="annotation text"/>
    <w:basedOn w:val="Normal"/>
    <w:link w:val="CommentTextChar"/>
    <w:uiPriority w:val="99"/>
    <w:unhideWhenUsed/>
    <w:rsid w:val="00AC2182"/>
    <w:pPr>
      <w:spacing w:line="240" w:lineRule="auto"/>
    </w:pPr>
    <w:rPr>
      <w:sz w:val="20"/>
      <w:szCs w:val="20"/>
    </w:rPr>
  </w:style>
  <w:style w:type="character" w:customStyle="1" w:styleId="CommentTextChar">
    <w:name w:val="Comment Text Char"/>
    <w:basedOn w:val="DefaultParagraphFont"/>
    <w:link w:val="CommentText"/>
    <w:uiPriority w:val="99"/>
    <w:rsid w:val="00AC2182"/>
    <w:rPr>
      <w:sz w:val="20"/>
      <w:szCs w:val="20"/>
    </w:rPr>
  </w:style>
  <w:style w:type="paragraph" w:styleId="CommentSubject">
    <w:name w:val="annotation subject"/>
    <w:basedOn w:val="CommentText"/>
    <w:next w:val="CommentText"/>
    <w:link w:val="CommentSubjectChar"/>
    <w:uiPriority w:val="99"/>
    <w:semiHidden/>
    <w:unhideWhenUsed/>
    <w:rsid w:val="00AC2182"/>
    <w:rPr>
      <w:b/>
      <w:bCs/>
    </w:rPr>
  </w:style>
  <w:style w:type="character" w:customStyle="1" w:styleId="CommentSubjectChar">
    <w:name w:val="Comment Subject Char"/>
    <w:basedOn w:val="CommentTextChar"/>
    <w:link w:val="CommentSubject"/>
    <w:uiPriority w:val="99"/>
    <w:semiHidden/>
    <w:rsid w:val="00AC2182"/>
    <w:rPr>
      <w:b/>
      <w:bCs/>
      <w:sz w:val="20"/>
      <w:szCs w:val="20"/>
    </w:rPr>
  </w:style>
  <w:style w:type="paragraph" w:styleId="Subtitle">
    <w:name w:val="Subtitle"/>
    <w:basedOn w:val="Normal"/>
    <w:next w:val="Normal"/>
    <w:rsid w:val="00E84FE0"/>
    <w:pPr>
      <w:keepNext/>
      <w:keepLines/>
      <w:spacing w:before="360" w:after="80"/>
    </w:pPr>
    <w:rPr>
      <w:rFonts w:ascii="Georgia" w:eastAsia="Georgia" w:hAnsi="Georgia" w:cs="Georgia"/>
      <w:i/>
      <w:color w:val="666666"/>
      <w:sz w:val="48"/>
      <w:szCs w:val="48"/>
    </w:rPr>
  </w:style>
  <w:style w:type="table" w:customStyle="1" w:styleId="a">
    <w:basedOn w:val="TableNormal"/>
    <w:rsid w:val="00213530"/>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5B1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67B"/>
    <w:rPr>
      <w:rFonts w:ascii="Tahoma" w:hAnsi="Tahoma" w:cs="Tahoma"/>
      <w:sz w:val="16"/>
      <w:szCs w:val="16"/>
    </w:rPr>
  </w:style>
  <w:style w:type="paragraph" w:styleId="NormalWeb">
    <w:name w:val="Normal (Web)"/>
    <w:basedOn w:val="Normal"/>
    <w:uiPriority w:val="99"/>
    <w:semiHidden/>
    <w:unhideWhenUsed/>
    <w:rsid w:val="008F31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314E"/>
    <w:rPr>
      <w:b/>
      <w:bCs/>
    </w:rPr>
  </w:style>
  <w:style w:type="character" w:styleId="Emphasis">
    <w:name w:val="Emphasis"/>
    <w:basedOn w:val="DefaultParagraphFont"/>
    <w:uiPriority w:val="20"/>
    <w:qFormat/>
    <w:rsid w:val="008F314E"/>
    <w:rPr>
      <w:i/>
      <w:iCs/>
    </w:rPr>
  </w:style>
  <w:style w:type="character" w:styleId="Hyperlink">
    <w:name w:val="Hyperlink"/>
    <w:basedOn w:val="DefaultParagraphFont"/>
    <w:uiPriority w:val="99"/>
    <w:unhideWhenUsed/>
    <w:rsid w:val="004A0B6E"/>
    <w:rPr>
      <w:color w:val="0563C1" w:themeColor="hyperlink"/>
      <w:u w:val="single"/>
    </w:rPr>
  </w:style>
  <w:style w:type="character" w:customStyle="1" w:styleId="widont">
    <w:name w:val="widont"/>
    <w:basedOn w:val="DefaultParagraphFont"/>
    <w:rsid w:val="005E1AC2"/>
  </w:style>
  <w:style w:type="paragraph" w:styleId="NoSpacing">
    <w:name w:val="No Spacing"/>
    <w:uiPriority w:val="1"/>
    <w:qFormat/>
    <w:rsid w:val="005F05EF"/>
    <w:pPr>
      <w:spacing w:after="0" w:line="240" w:lineRule="auto"/>
    </w:pPr>
  </w:style>
  <w:style w:type="paragraph" w:styleId="Header">
    <w:name w:val="header"/>
    <w:basedOn w:val="Normal"/>
    <w:link w:val="HeaderChar"/>
    <w:uiPriority w:val="99"/>
    <w:unhideWhenUsed/>
    <w:rsid w:val="00EE4D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DFF"/>
  </w:style>
  <w:style w:type="paragraph" w:styleId="Footer">
    <w:name w:val="footer"/>
    <w:basedOn w:val="Normal"/>
    <w:link w:val="FooterChar"/>
    <w:uiPriority w:val="99"/>
    <w:unhideWhenUsed/>
    <w:rsid w:val="00EE4D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DFF"/>
  </w:style>
  <w:style w:type="character" w:styleId="UnresolvedMention">
    <w:name w:val="Unresolved Mention"/>
    <w:basedOn w:val="DefaultParagraphFont"/>
    <w:uiPriority w:val="99"/>
    <w:semiHidden/>
    <w:unhideWhenUsed/>
    <w:rsid w:val="005A48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733784">
      <w:bodyDiv w:val="1"/>
      <w:marLeft w:val="0"/>
      <w:marRight w:val="0"/>
      <w:marTop w:val="0"/>
      <w:marBottom w:val="0"/>
      <w:divBdr>
        <w:top w:val="none" w:sz="0" w:space="0" w:color="auto"/>
        <w:left w:val="none" w:sz="0" w:space="0" w:color="auto"/>
        <w:bottom w:val="none" w:sz="0" w:space="0" w:color="auto"/>
        <w:right w:val="none" w:sz="0" w:space="0" w:color="auto"/>
      </w:divBdr>
      <w:divsChild>
        <w:div w:id="1381632918">
          <w:marLeft w:val="0"/>
          <w:marRight w:val="0"/>
          <w:marTop w:val="0"/>
          <w:marBottom w:val="0"/>
          <w:divBdr>
            <w:top w:val="none" w:sz="0" w:space="0" w:color="auto"/>
            <w:left w:val="none" w:sz="0" w:space="0" w:color="auto"/>
            <w:bottom w:val="none" w:sz="0" w:space="0" w:color="auto"/>
            <w:right w:val="none" w:sz="0" w:space="0" w:color="auto"/>
          </w:divBdr>
          <w:divsChild>
            <w:div w:id="394282224">
              <w:marLeft w:val="0"/>
              <w:marRight w:val="0"/>
              <w:marTop w:val="0"/>
              <w:marBottom w:val="0"/>
              <w:divBdr>
                <w:top w:val="none" w:sz="0" w:space="0" w:color="auto"/>
                <w:left w:val="none" w:sz="0" w:space="0" w:color="auto"/>
                <w:bottom w:val="none" w:sz="0" w:space="0" w:color="auto"/>
                <w:right w:val="none" w:sz="0" w:space="0" w:color="auto"/>
              </w:divBdr>
              <w:divsChild>
                <w:div w:id="166678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l@team-kenya.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ello@team-kenya.co.uk" TargetMode="External"/><Relationship Id="rId4" Type="http://schemas.openxmlformats.org/officeDocument/2006/relationships/settings" Target="settings.xml"/><Relationship Id="rId9" Type="http://schemas.openxmlformats.org/officeDocument/2006/relationships/hyperlink" Target="http://www.teamkenya.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BDxI6gO2f2sJRwDfw7vzYY4zbg==">AMUW2mUXETAyLSGMNySwJaIDiac+WFdFQbo9auVxU5sOs462gnWTLOnzQnVyP5l9SKDqFhBHFD27nM2UwNH2sYqYfLq6oe51lN+/RAhd1byBUfNQbDgCSvw=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craggs</dc:creator>
  <cp:lastModifiedBy>laura craggs</cp:lastModifiedBy>
  <cp:revision>31</cp:revision>
  <dcterms:created xsi:type="dcterms:W3CDTF">2021-04-19T13:14:00Z</dcterms:created>
  <dcterms:modified xsi:type="dcterms:W3CDTF">2021-04-26T08:21:00Z</dcterms:modified>
</cp:coreProperties>
</file>